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34" w:type="dxa"/>
        <w:tblInd w:w="-142" w:type="dxa"/>
        <w:tblLayout w:type="fixed"/>
        <w:tblLook w:val="0000" w:firstRow="0" w:lastRow="0" w:firstColumn="0" w:lastColumn="0" w:noHBand="0" w:noVBand="0"/>
      </w:tblPr>
      <w:tblGrid>
        <w:gridCol w:w="3261"/>
        <w:gridCol w:w="6473"/>
      </w:tblGrid>
      <w:tr w:rsidR="00ED45B6" w:rsidRPr="005E4B50" w14:paraId="751A4F3A" w14:textId="77777777" w:rsidTr="00DB6890">
        <w:tc>
          <w:tcPr>
            <w:tcW w:w="3261" w:type="dxa"/>
            <w:shd w:val="clear" w:color="auto" w:fill="auto"/>
          </w:tcPr>
          <w:p w14:paraId="7BFF5472" w14:textId="77777777" w:rsidR="007C52A3" w:rsidRPr="005E4B50" w:rsidRDefault="007C52A3" w:rsidP="005872FE">
            <w:pPr>
              <w:pStyle w:val="Pis"/>
              <w:suppressAutoHyphens/>
              <w:spacing w:beforeLines="30" w:before="72" w:after="120"/>
              <w:rPr>
                <w:szCs w:val="24"/>
              </w:rPr>
            </w:pPr>
            <w:r w:rsidRPr="005E4B50">
              <w:rPr>
                <w:b/>
                <w:bCs/>
                <w:szCs w:val="24"/>
                <w:lang w:val="et-EE"/>
              </w:rPr>
              <w:t>Kohus</w:t>
            </w:r>
          </w:p>
        </w:tc>
        <w:tc>
          <w:tcPr>
            <w:tcW w:w="6473" w:type="dxa"/>
            <w:shd w:val="clear" w:color="auto" w:fill="auto"/>
          </w:tcPr>
          <w:p w14:paraId="0D579C78" w14:textId="77777777" w:rsidR="007C52A3" w:rsidRPr="005E4B50" w:rsidRDefault="007C52A3" w:rsidP="008169B0">
            <w:pPr>
              <w:suppressAutoHyphens/>
              <w:spacing w:beforeLines="30" w:before="72" w:after="120"/>
            </w:pPr>
            <w:r w:rsidRPr="005E4B50">
              <w:t>Tallinna Halduskohus</w:t>
            </w:r>
          </w:p>
        </w:tc>
      </w:tr>
      <w:tr w:rsidR="00ED45B6" w:rsidRPr="005E4B50" w14:paraId="159392EB" w14:textId="77777777" w:rsidTr="00DB6890">
        <w:tc>
          <w:tcPr>
            <w:tcW w:w="3261" w:type="dxa"/>
            <w:shd w:val="clear" w:color="auto" w:fill="auto"/>
          </w:tcPr>
          <w:p w14:paraId="0D5E67A6" w14:textId="77777777" w:rsidR="007C52A3" w:rsidRPr="005E4B50" w:rsidRDefault="007C52A3" w:rsidP="005872FE">
            <w:pPr>
              <w:pStyle w:val="Pis"/>
              <w:suppressAutoHyphens/>
              <w:spacing w:beforeLines="30" w:before="72" w:after="120"/>
              <w:rPr>
                <w:szCs w:val="24"/>
              </w:rPr>
            </w:pPr>
            <w:r w:rsidRPr="005E4B50">
              <w:rPr>
                <w:b/>
                <w:bCs/>
                <w:szCs w:val="24"/>
                <w:lang w:val="et-EE"/>
              </w:rPr>
              <w:t>Kohtunik</w:t>
            </w:r>
          </w:p>
        </w:tc>
        <w:tc>
          <w:tcPr>
            <w:tcW w:w="6473" w:type="dxa"/>
            <w:shd w:val="clear" w:color="auto" w:fill="auto"/>
          </w:tcPr>
          <w:p w14:paraId="79BAFD47" w14:textId="77777777" w:rsidR="007C52A3" w:rsidRPr="005E4B50" w:rsidRDefault="00644299" w:rsidP="008169B0">
            <w:pPr>
              <w:suppressAutoHyphens/>
              <w:spacing w:beforeLines="30" w:before="72" w:after="120"/>
            </w:pPr>
            <w:r w:rsidRPr="005E4B50">
              <w:t>Maret Hallikma</w:t>
            </w:r>
          </w:p>
        </w:tc>
      </w:tr>
      <w:tr w:rsidR="00ED45B6" w:rsidRPr="005E4B50" w14:paraId="137CC862" w14:textId="77777777" w:rsidTr="00DB6890">
        <w:tc>
          <w:tcPr>
            <w:tcW w:w="3261" w:type="dxa"/>
            <w:shd w:val="clear" w:color="auto" w:fill="auto"/>
          </w:tcPr>
          <w:p w14:paraId="5977FA3E" w14:textId="77777777" w:rsidR="007C52A3" w:rsidRPr="005E4B50" w:rsidRDefault="007C52A3" w:rsidP="005872FE">
            <w:pPr>
              <w:pStyle w:val="Pis"/>
              <w:suppressAutoHyphens/>
              <w:spacing w:beforeLines="30" w:before="72" w:after="120"/>
              <w:rPr>
                <w:szCs w:val="24"/>
              </w:rPr>
            </w:pPr>
            <w:r w:rsidRPr="005E4B50">
              <w:rPr>
                <w:b/>
                <w:bCs/>
                <w:szCs w:val="24"/>
                <w:lang w:val="et-EE"/>
              </w:rPr>
              <w:t>Otsuse tegemise aeg ja koht</w:t>
            </w:r>
          </w:p>
        </w:tc>
        <w:tc>
          <w:tcPr>
            <w:tcW w:w="6473" w:type="dxa"/>
            <w:shd w:val="clear" w:color="auto" w:fill="auto"/>
          </w:tcPr>
          <w:p w14:paraId="6AC7F131" w14:textId="6E75AE60" w:rsidR="007C52A3" w:rsidRPr="005E4B50" w:rsidRDefault="00D424A1" w:rsidP="008169B0">
            <w:pPr>
              <w:spacing w:beforeLines="30" w:before="72" w:after="120"/>
            </w:pPr>
            <w:r>
              <w:rPr>
                <w:lang w:eastAsia="zh-CN"/>
              </w:rPr>
              <w:t>1</w:t>
            </w:r>
            <w:r w:rsidR="00962E71">
              <w:rPr>
                <w:lang w:eastAsia="zh-CN"/>
              </w:rPr>
              <w:t>8.03.2024</w:t>
            </w:r>
            <w:r w:rsidR="00E66C6A" w:rsidRPr="005E4B50">
              <w:rPr>
                <w:lang w:eastAsia="zh-CN"/>
              </w:rPr>
              <w:t>,</w:t>
            </w:r>
            <w:r w:rsidR="00AB5545" w:rsidRPr="005E4B50">
              <w:t xml:space="preserve"> Tallinn</w:t>
            </w:r>
          </w:p>
        </w:tc>
      </w:tr>
      <w:tr w:rsidR="00ED45B6" w:rsidRPr="005E4B50" w14:paraId="18C0390E" w14:textId="77777777" w:rsidTr="00DB6890">
        <w:trPr>
          <w:trHeight w:val="363"/>
        </w:trPr>
        <w:tc>
          <w:tcPr>
            <w:tcW w:w="3261" w:type="dxa"/>
            <w:shd w:val="clear" w:color="auto" w:fill="auto"/>
          </w:tcPr>
          <w:p w14:paraId="35201A83" w14:textId="77777777" w:rsidR="007C52A3" w:rsidRPr="005E4B50" w:rsidRDefault="007C52A3" w:rsidP="005872FE">
            <w:pPr>
              <w:pStyle w:val="Pis"/>
              <w:suppressAutoHyphens/>
              <w:spacing w:beforeLines="30" w:before="72" w:after="120"/>
              <w:rPr>
                <w:szCs w:val="24"/>
              </w:rPr>
            </w:pPr>
            <w:r w:rsidRPr="005E4B50">
              <w:rPr>
                <w:b/>
                <w:bCs/>
                <w:szCs w:val="24"/>
                <w:lang w:val="et-EE"/>
              </w:rPr>
              <w:t>Haldusasja number</w:t>
            </w:r>
          </w:p>
        </w:tc>
        <w:tc>
          <w:tcPr>
            <w:tcW w:w="6473" w:type="dxa"/>
            <w:shd w:val="clear" w:color="auto" w:fill="auto"/>
          </w:tcPr>
          <w:p w14:paraId="2BA5F54C" w14:textId="6C379B1A" w:rsidR="007C52A3" w:rsidRPr="005E4B50" w:rsidRDefault="00460E31" w:rsidP="008169B0">
            <w:pPr>
              <w:suppressAutoHyphens/>
              <w:spacing w:beforeLines="30" w:before="72" w:after="120"/>
            </w:pPr>
            <w:r w:rsidRPr="00C97DFD">
              <w:t>3</w:t>
            </w:r>
            <w:r>
              <w:t>-22-2397</w:t>
            </w:r>
          </w:p>
        </w:tc>
      </w:tr>
      <w:tr w:rsidR="00460E31" w:rsidRPr="005E4B50" w14:paraId="720ABD3F" w14:textId="77777777" w:rsidTr="00E8394F">
        <w:tc>
          <w:tcPr>
            <w:tcW w:w="3261" w:type="dxa"/>
            <w:shd w:val="clear" w:color="auto" w:fill="auto"/>
          </w:tcPr>
          <w:p w14:paraId="21599CC3" w14:textId="77777777" w:rsidR="00460E31" w:rsidRPr="005E4B50" w:rsidRDefault="00460E31" w:rsidP="00460E31">
            <w:pPr>
              <w:pStyle w:val="Pis"/>
              <w:suppressAutoHyphens/>
              <w:spacing w:beforeLines="30" w:before="72" w:after="120"/>
              <w:rPr>
                <w:szCs w:val="24"/>
              </w:rPr>
            </w:pPr>
            <w:r w:rsidRPr="005E4B50">
              <w:rPr>
                <w:b/>
                <w:bCs/>
                <w:szCs w:val="24"/>
                <w:lang w:val="et-EE"/>
              </w:rPr>
              <w:t>Haldusasi</w:t>
            </w:r>
          </w:p>
        </w:tc>
        <w:tc>
          <w:tcPr>
            <w:tcW w:w="6473" w:type="dxa"/>
            <w:shd w:val="clear" w:color="auto" w:fill="auto"/>
          </w:tcPr>
          <w:p w14:paraId="05DFB40B" w14:textId="0139259E" w:rsidR="00460E31" w:rsidRPr="005E4B50" w:rsidRDefault="00460E31" w:rsidP="00460E31">
            <w:pPr>
              <w:spacing w:after="240"/>
              <w:jc w:val="both"/>
              <w:rPr>
                <w:i/>
              </w:rPr>
            </w:pPr>
            <w:r>
              <w:t xml:space="preserve">Valka valla </w:t>
            </w:r>
            <w:r w:rsidRPr="005F47AC">
              <w:t>kaebus Riigi Tugiteen</w:t>
            </w:r>
            <w:r>
              <w:t>uste Keskuse 17.06.2022 finantskorrektsiooni otsuse</w:t>
            </w:r>
            <w:r w:rsidRPr="005F47AC">
              <w:t xml:space="preserve"> nr </w:t>
            </w:r>
            <w:r>
              <w:t>12 ja 10.10.2022 vaideotsuse</w:t>
            </w:r>
            <w:r w:rsidRPr="005F47AC">
              <w:t xml:space="preserve"> nr 11.</w:t>
            </w:r>
            <w:r>
              <w:t>1</w:t>
            </w:r>
            <w:r w:rsidRPr="005F47AC">
              <w:t>-1</w:t>
            </w:r>
            <w:r>
              <w:t>3</w:t>
            </w:r>
            <w:r w:rsidRPr="005F47AC">
              <w:t>/</w:t>
            </w:r>
            <w:r>
              <w:t>0995 tühistamiseks</w:t>
            </w:r>
          </w:p>
        </w:tc>
      </w:tr>
      <w:tr w:rsidR="00460E31" w:rsidRPr="005E4B50" w14:paraId="2B589145" w14:textId="77777777" w:rsidTr="00E8394F">
        <w:tc>
          <w:tcPr>
            <w:tcW w:w="3261" w:type="dxa"/>
            <w:shd w:val="clear" w:color="auto" w:fill="auto"/>
          </w:tcPr>
          <w:p w14:paraId="210AFD05" w14:textId="77777777" w:rsidR="00460E31" w:rsidRPr="005E4B50" w:rsidRDefault="00460E31" w:rsidP="00460E31">
            <w:pPr>
              <w:pStyle w:val="Pis"/>
              <w:suppressAutoHyphens/>
              <w:spacing w:beforeLines="30" w:before="72" w:after="120"/>
              <w:rPr>
                <w:szCs w:val="24"/>
              </w:rPr>
            </w:pPr>
            <w:r w:rsidRPr="005E4B50">
              <w:rPr>
                <w:b/>
                <w:bCs/>
                <w:szCs w:val="24"/>
                <w:lang w:val="et-EE"/>
              </w:rPr>
              <w:t>Menetlusosalised ja nende esindajad</w:t>
            </w:r>
          </w:p>
        </w:tc>
        <w:tc>
          <w:tcPr>
            <w:tcW w:w="6473" w:type="dxa"/>
            <w:shd w:val="clear" w:color="auto" w:fill="auto"/>
          </w:tcPr>
          <w:p w14:paraId="7A69894E" w14:textId="77777777" w:rsidR="00460E31" w:rsidRPr="00AD4C82" w:rsidRDefault="00460E31" w:rsidP="00460E31">
            <w:pPr>
              <w:suppressAutoHyphens/>
              <w:spacing w:beforeLines="30" w:before="72" w:afterLines="30" w:after="72"/>
              <w:jc w:val="both"/>
            </w:pPr>
            <w:r w:rsidRPr="00AD4C82">
              <w:t xml:space="preserve">Kaebaja – </w:t>
            </w:r>
            <w:r>
              <w:t>Valka vald, lepinguline esindaja advokaat Allar Laugesaar</w:t>
            </w:r>
          </w:p>
          <w:p w14:paraId="3DC560EF" w14:textId="4423290A" w:rsidR="00460E31" w:rsidRPr="002A7B8C" w:rsidRDefault="00460E31" w:rsidP="00460E31">
            <w:pPr>
              <w:spacing w:beforeLines="30" w:before="72" w:afterLines="30" w:after="72"/>
              <w:jc w:val="both"/>
            </w:pPr>
            <w:r w:rsidRPr="002A7B8C">
              <w:t>Vastustaja – Riigi Tugiteenuste Keskus</w:t>
            </w:r>
            <w:r>
              <w:t>, volitatud esindaja Katri Oja</w:t>
            </w:r>
          </w:p>
          <w:p w14:paraId="4142663A" w14:textId="19C7A369" w:rsidR="00460E31" w:rsidRPr="005E4B50" w:rsidRDefault="00460E31" w:rsidP="00460E31">
            <w:pPr>
              <w:tabs>
                <w:tab w:val="left" w:pos="6162"/>
              </w:tabs>
              <w:spacing w:beforeLines="30" w:before="72" w:afterLines="30" w:after="72"/>
              <w:ind w:left="32" w:right="-108" w:hanging="32"/>
              <w:jc w:val="both"/>
              <w:rPr>
                <w:rFonts w:eastAsia="Calibri"/>
              </w:rPr>
            </w:pPr>
            <w:r w:rsidRPr="002A7B8C">
              <w:t>Kolmas isik – Valga vald</w:t>
            </w:r>
            <w:r>
              <w:t xml:space="preserve">, lepinguline esindaja </w:t>
            </w:r>
            <w:r w:rsidR="00962E71">
              <w:t xml:space="preserve">advokaat </w:t>
            </w:r>
            <w:r>
              <w:t>Janar Kuus</w:t>
            </w:r>
          </w:p>
        </w:tc>
      </w:tr>
      <w:tr w:rsidR="00460E31" w:rsidRPr="005E4B50" w14:paraId="0A014B8C" w14:textId="77777777" w:rsidTr="00E8394F">
        <w:trPr>
          <w:trHeight w:val="477"/>
        </w:trPr>
        <w:tc>
          <w:tcPr>
            <w:tcW w:w="3261" w:type="dxa"/>
            <w:shd w:val="clear" w:color="auto" w:fill="auto"/>
          </w:tcPr>
          <w:p w14:paraId="7FC9C181" w14:textId="77777777" w:rsidR="00460E31" w:rsidRPr="005E4B50" w:rsidRDefault="00460E31" w:rsidP="00460E31">
            <w:pPr>
              <w:pStyle w:val="Pis"/>
              <w:suppressAutoHyphens/>
              <w:spacing w:beforeLines="30" w:before="72" w:after="120"/>
              <w:rPr>
                <w:szCs w:val="24"/>
              </w:rPr>
            </w:pPr>
            <w:r w:rsidRPr="005E4B50">
              <w:rPr>
                <w:b/>
                <w:bCs/>
                <w:szCs w:val="24"/>
                <w:lang w:val="et-EE"/>
              </w:rPr>
              <w:t>Asja läbivaatamise vorm</w:t>
            </w:r>
          </w:p>
        </w:tc>
        <w:tc>
          <w:tcPr>
            <w:tcW w:w="6473" w:type="dxa"/>
            <w:shd w:val="clear" w:color="auto" w:fill="FFFFFF"/>
          </w:tcPr>
          <w:p w14:paraId="4FBA0EAA" w14:textId="70187BCF" w:rsidR="00460E31" w:rsidRPr="005E4B50" w:rsidRDefault="00962E71" w:rsidP="00460E31">
            <w:pPr>
              <w:spacing w:beforeLines="30" w:before="72" w:after="120"/>
              <w:rPr>
                <w:lang w:eastAsia="zh-CN"/>
              </w:rPr>
            </w:pPr>
            <w:r>
              <w:rPr>
                <w:lang w:eastAsia="zh-CN"/>
              </w:rPr>
              <w:t>15.12.2023</w:t>
            </w:r>
            <w:r w:rsidR="00460E31" w:rsidRPr="005E4B50">
              <w:rPr>
                <w:lang w:eastAsia="zh-CN"/>
              </w:rPr>
              <w:t xml:space="preserve"> kohtuistungil</w:t>
            </w:r>
            <w:r>
              <w:rPr>
                <w:lang w:eastAsia="zh-CN"/>
              </w:rPr>
              <w:t xml:space="preserve"> ja kirjalikus menetluses</w:t>
            </w:r>
            <w:r w:rsidR="00460E31" w:rsidRPr="005E4B50">
              <w:rPr>
                <w:lang w:eastAsia="zh-CN"/>
              </w:rPr>
              <w:t xml:space="preserve"> </w:t>
            </w:r>
          </w:p>
          <w:p w14:paraId="7A116FF7" w14:textId="2645682B" w:rsidR="00460E31" w:rsidRPr="005E4B50" w:rsidRDefault="00460E31" w:rsidP="00460E31">
            <w:pPr>
              <w:spacing w:beforeLines="30" w:before="72" w:after="120"/>
            </w:pPr>
          </w:p>
        </w:tc>
      </w:tr>
      <w:tr w:rsidR="00460E31" w:rsidRPr="005E4B50" w14:paraId="6906DA32" w14:textId="77777777" w:rsidTr="00275729">
        <w:trPr>
          <w:trHeight w:val="426"/>
        </w:trPr>
        <w:tc>
          <w:tcPr>
            <w:tcW w:w="9734" w:type="dxa"/>
            <w:gridSpan w:val="2"/>
            <w:shd w:val="clear" w:color="auto" w:fill="auto"/>
          </w:tcPr>
          <w:p w14:paraId="6EBBF43A" w14:textId="77777777" w:rsidR="00460E31" w:rsidRPr="005E4B50" w:rsidRDefault="00460E31" w:rsidP="00460E31">
            <w:pPr>
              <w:pStyle w:val="Pis"/>
              <w:suppressAutoHyphens/>
              <w:spacing w:beforeLines="30" w:before="72" w:after="120"/>
              <w:rPr>
                <w:caps/>
                <w:szCs w:val="24"/>
              </w:rPr>
            </w:pPr>
            <w:r w:rsidRPr="005E4B50">
              <w:rPr>
                <w:b/>
                <w:bCs/>
                <w:caps/>
                <w:szCs w:val="24"/>
                <w:lang w:val="et-EE"/>
              </w:rPr>
              <w:t>Resolutsioon</w:t>
            </w:r>
          </w:p>
          <w:p w14:paraId="153FE090" w14:textId="77777777" w:rsidR="00460E31" w:rsidRDefault="000100A9" w:rsidP="00460E31">
            <w:pPr>
              <w:pStyle w:val="Loendilik1"/>
              <w:numPr>
                <w:ilvl w:val="0"/>
                <w:numId w:val="1"/>
              </w:numPr>
              <w:tabs>
                <w:tab w:val="right" w:pos="9540"/>
              </w:tabs>
              <w:suppressAutoHyphens/>
              <w:spacing w:beforeLines="30" w:before="72" w:after="120"/>
              <w:jc w:val="both"/>
              <w:rPr>
                <w:b/>
                <w:color w:val="000000" w:themeColor="text1"/>
              </w:rPr>
            </w:pPr>
            <w:r>
              <w:rPr>
                <w:b/>
                <w:color w:val="000000" w:themeColor="text1"/>
              </w:rPr>
              <w:t>Rahuldada Valka valla kaebus.</w:t>
            </w:r>
          </w:p>
          <w:p w14:paraId="170551E2" w14:textId="77777777" w:rsidR="000100A9" w:rsidRDefault="000100A9" w:rsidP="00460E31">
            <w:pPr>
              <w:pStyle w:val="Loendilik1"/>
              <w:numPr>
                <w:ilvl w:val="0"/>
                <w:numId w:val="1"/>
              </w:numPr>
              <w:tabs>
                <w:tab w:val="right" w:pos="9540"/>
              </w:tabs>
              <w:suppressAutoHyphens/>
              <w:spacing w:beforeLines="30" w:before="72" w:after="120"/>
              <w:jc w:val="both"/>
              <w:rPr>
                <w:b/>
                <w:color w:val="000000" w:themeColor="text1"/>
              </w:rPr>
            </w:pPr>
            <w:r>
              <w:rPr>
                <w:b/>
                <w:color w:val="000000" w:themeColor="text1"/>
              </w:rPr>
              <w:t xml:space="preserve">Tühistada Riigi Tugiteenuste Keskuse 17.06.2022 </w:t>
            </w:r>
            <w:r w:rsidRPr="000100A9">
              <w:rPr>
                <w:b/>
                <w:color w:val="000000" w:themeColor="text1"/>
              </w:rPr>
              <w:t>finantskorrektsiooni otsus nr 12 ja 10.10.2022 vaideotsus nr 11.1-13/0995</w:t>
            </w:r>
            <w:r>
              <w:rPr>
                <w:b/>
                <w:color w:val="000000" w:themeColor="text1"/>
              </w:rPr>
              <w:t>.</w:t>
            </w:r>
          </w:p>
          <w:p w14:paraId="38B7379F" w14:textId="7F108D1C" w:rsidR="000100A9" w:rsidRDefault="000100A9" w:rsidP="00460E31">
            <w:pPr>
              <w:pStyle w:val="Loendilik1"/>
              <w:numPr>
                <w:ilvl w:val="0"/>
                <w:numId w:val="1"/>
              </w:numPr>
              <w:tabs>
                <w:tab w:val="right" w:pos="9540"/>
              </w:tabs>
              <w:suppressAutoHyphens/>
              <w:spacing w:beforeLines="30" w:before="72" w:after="120"/>
              <w:jc w:val="both"/>
              <w:rPr>
                <w:b/>
                <w:color w:val="000000" w:themeColor="text1"/>
              </w:rPr>
            </w:pPr>
            <w:r>
              <w:rPr>
                <w:b/>
                <w:color w:val="000000" w:themeColor="text1"/>
              </w:rPr>
              <w:t xml:space="preserve">Jätta rahuldamata vastustaja taotlus eelotsuse küsimiseks Euroopa </w:t>
            </w:r>
            <w:r w:rsidR="00C47B8B">
              <w:rPr>
                <w:b/>
                <w:color w:val="000000" w:themeColor="text1"/>
              </w:rPr>
              <w:t>K</w:t>
            </w:r>
            <w:r>
              <w:rPr>
                <w:b/>
                <w:color w:val="000000" w:themeColor="text1"/>
              </w:rPr>
              <w:t>ohtult.</w:t>
            </w:r>
          </w:p>
          <w:p w14:paraId="4B67D297" w14:textId="108A6712" w:rsidR="000100A9" w:rsidRPr="005E4B50" w:rsidRDefault="000100A9" w:rsidP="00460E31">
            <w:pPr>
              <w:pStyle w:val="Loendilik1"/>
              <w:numPr>
                <w:ilvl w:val="0"/>
                <w:numId w:val="1"/>
              </w:numPr>
              <w:tabs>
                <w:tab w:val="right" w:pos="9540"/>
              </w:tabs>
              <w:suppressAutoHyphens/>
              <w:spacing w:beforeLines="30" w:before="72" w:after="120"/>
              <w:jc w:val="both"/>
              <w:rPr>
                <w:b/>
                <w:color w:val="000000" w:themeColor="text1"/>
              </w:rPr>
            </w:pPr>
            <w:r>
              <w:rPr>
                <w:b/>
                <w:color w:val="000000" w:themeColor="text1"/>
              </w:rPr>
              <w:t>Mõista Riigi Tugiteenuste Keskuselt Valka valla kasuks välja menetluskulud</w:t>
            </w:r>
            <w:r w:rsidR="00481BB7">
              <w:rPr>
                <w:b/>
                <w:color w:val="000000" w:themeColor="text1"/>
              </w:rPr>
              <w:t xml:space="preserve"> </w:t>
            </w:r>
            <w:r w:rsidR="00481BB7">
              <w:t xml:space="preserve">3620,8 </w:t>
            </w:r>
            <w:r>
              <w:rPr>
                <w:b/>
                <w:color w:val="000000" w:themeColor="text1"/>
              </w:rPr>
              <w:t xml:space="preserve">eurot ja Valga valla kasuks menetluskulud </w:t>
            </w:r>
            <w:r w:rsidR="00D654C8">
              <w:rPr>
                <w:b/>
                <w:color w:val="000000" w:themeColor="text1"/>
              </w:rPr>
              <w:t>2550</w:t>
            </w:r>
            <w:r>
              <w:rPr>
                <w:b/>
                <w:color w:val="000000" w:themeColor="text1"/>
              </w:rPr>
              <w:t xml:space="preserve"> eurot. Muus osas jätta menetlusosaliste menetluskulud nende endi kanda.</w:t>
            </w:r>
          </w:p>
        </w:tc>
      </w:tr>
      <w:tr w:rsidR="00460E31" w:rsidRPr="005E4B50" w14:paraId="258FF4EC" w14:textId="77777777" w:rsidTr="00DB6890">
        <w:trPr>
          <w:trHeight w:val="709"/>
        </w:trPr>
        <w:tc>
          <w:tcPr>
            <w:tcW w:w="9734" w:type="dxa"/>
            <w:gridSpan w:val="2"/>
            <w:shd w:val="clear" w:color="auto" w:fill="auto"/>
          </w:tcPr>
          <w:p w14:paraId="46EDAD38" w14:textId="77777777" w:rsidR="00460E31" w:rsidRPr="005E4B50" w:rsidRDefault="00460E31" w:rsidP="00460E31">
            <w:pPr>
              <w:pStyle w:val="Pis"/>
              <w:tabs>
                <w:tab w:val="left" w:pos="3558"/>
              </w:tabs>
              <w:suppressAutoHyphens/>
              <w:spacing w:before="120" w:after="120"/>
              <w:rPr>
                <w:szCs w:val="24"/>
              </w:rPr>
            </w:pPr>
            <w:r w:rsidRPr="005E4B50">
              <w:rPr>
                <w:b/>
                <w:bCs/>
                <w:szCs w:val="24"/>
                <w:lang w:val="et-EE"/>
              </w:rPr>
              <w:t>Edasikaebamise kord</w:t>
            </w:r>
          </w:p>
          <w:p w14:paraId="563E0D45" w14:textId="54F324B5" w:rsidR="00460E31" w:rsidRPr="005E4B50" w:rsidRDefault="00460E31" w:rsidP="00460E31">
            <w:pPr>
              <w:spacing w:before="120" w:after="120"/>
              <w:jc w:val="both"/>
            </w:pPr>
            <w:r w:rsidRPr="005E4B50">
              <w:rPr>
                <w:lang w:eastAsia="zh-CN"/>
              </w:rPr>
              <w:t>Kohtuotsuse peale võib esitada apellatsioonkaebuse Tallinna Ringkonnakohtule 30 päeva jooksul arvates otsuse avalikult teatavakstegemisest, s.</w:t>
            </w:r>
            <w:r w:rsidRPr="00D75B26">
              <w:rPr>
                <w:lang w:eastAsia="zh-CN"/>
              </w:rPr>
              <w:t xml:space="preserve">o </w:t>
            </w:r>
            <w:r w:rsidRPr="00D75B26">
              <w:rPr>
                <w:b/>
                <w:lang w:eastAsia="zh-CN"/>
              </w:rPr>
              <w:t xml:space="preserve">hiljemalt </w:t>
            </w:r>
            <w:r w:rsidR="000100A9">
              <w:rPr>
                <w:b/>
                <w:lang w:eastAsia="zh-CN"/>
              </w:rPr>
              <w:t>17</w:t>
            </w:r>
            <w:r w:rsidR="00D75B26" w:rsidRPr="00D75B26">
              <w:rPr>
                <w:b/>
                <w:lang w:eastAsia="zh-CN"/>
              </w:rPr>
              <w:t>.04.2024</w:t>
            </w:r>
            <w:r w:rsidRPr="00D75B26">
              <w:rPr>
                <w:bCs/>
                <w:lang w:eastAsia="zh-CN"/>
              </w:rPr>
              <w:t>.</w:t>
            </w:r>
            <w:r w:rsidRPr="005E4B50">
              <w:rPr>
                <w:lang w:eastAsia="zh-CN"/>
              </w:rPr>
              <w:t xml:space="preserve"> </w:t>
            </w:r>
            <w:r w:rsidRPr="005E4B50">
              <w:rPr>
                <w:noProof/>
                <w:lang w:eastAsia="zh-CN"/>
              </w:rPr>
              <w:t>Vastuseks menetlusosalise poolt esitatud apellatsioonkaebusele võib teine menetlusosaline esitada vastuapellatsioonkaebuse 14 päeva jooksul apellatsioonkaebuse kättetoimetamisest arvates või ülejäänud apellatsioonitähtaja jooksul, kui see on pikem kui 14 päeva. Kui apellant soovib asja arutamist kohtuistungil, tuleb seda apellatsioonkaebuses märkida, vastasel korral eeldatakse, et ta on nõus asja lahendamisega kirjalikus menetluses.</w:t>
            </w:r>
          </w:p>
        </w:tc>
      </w:tr>
    </w:tbl>
    <w:p w14:paraId="3385F4E7" w14:textId="77777777" w:rsidR="000100A9" w:rsidRDefault="000100A9" w:rsidP="00110D1E">
      <w:pPr>
        <w:suppressAutoHyphens/>
        <w:spacing w:before="120" w:after="120"/>
        <w:ind w:right="-142"/>
        <w:jc w:val="both"/>
        <w:rPr>
          <w:b/>
        </w:rPr>
      </w:pPr>
    </w:p>
    <w:p w14:paraId="1EB3C7F2" w14:textId="551F7986" w:rsidR="00365DD5" w:rsidRPr="005E4B50" w:rsidRDefault="005E200B" w:rsidP="00110D1E">
      <w:pPr>
        <w:suppressAutoHyphens/>
        <w:spacing w:before="120" w:after="120"/>
        <w:ind w:right="-142"/>
        <w:jc w:val="both"/>
      </w:pPr>
      <w:r w:rsidRPr="005E4B50">
        <w:rPr>
          <w:b/>
        </w:rPr>
        <w:lastRenderedPageBreak/>
        <w:t>AS</w:t>
      </w:r>
      <w:r w:rsidR="007C52A3" w:rsidRPr="005E4B50">
        <w:rPr>
          <w:b/>
        </w:rPr>
        <w:t xml:space="preserve">JAOLUD JA </w:t>
      </w:r>
      <w:r w:rsidR="000B78F4" w:rsidRPr="005E4B50">
        <w:rPr>
          <w:b/>
        </w:rPr>
        <w:t xml:space="preserve">EELNEV </w:t>
      </w:r>
      <w:r w:rsidR="007C52A3" w:rsidRPr="005E4B50">
        <w:rPr>
          <w:b/>
        </w:rPr>
        <w:t>MENETLUSE KÄIK</w:t>
      </w:r>
      <w:r w:rsidR="0011718A" w:rsidRPr="005E4B50">
        <w:t xml:space="preserve"> </w:t>
      </w:r>
    </w:p>
    <w:p w14:paraId="6F1F02D8" w14:textId="77777777" w:rsidR="004A5098" w:rsidRPr="004A5098" w:rsidRDefault="004A5098" w:rsidP="004A5098">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Valka Vallavolikogu (projekti juhtpartner) esitas programmi Interreg V-A Estonia-Latvia raames taotluse projektile Est-Lat 51 „Valga-Valka kaksiklinna keskuse arendamine“ (edaspidi projekt) toetuse saamiseks. </w:t>
      </w:r>
    </w:p>
    <w:p w14:paraId="13BD0F02" w14:textId="529E20F9" w:rsidR="004A5098" w:rsidRPr="004A5098" w:rsidRDefault="004A5098" w:rsidP="004A5098">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Projekti juhtpartner ja Eesti Vabariik Rahandusministeeriumi kaudu sõlmisid projekti elluviimiseks toetuslepingu 13.11.2017. Projekti kestuseks oli 3 aastat (alates 01.06.2017 kuni 31.05.2020). </w:t>
      </w:r>
    </w:p>
    <w:p w14:paraId="56F580FD" w14:textId="2805A8DD" w:rsidR="004A5098" w:rsidRPr="004A5098" w:rsidRDefault="004A5098" w:rsidP="003F6BA4">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Projekti juhtpartner</w:t>
      </w:r>
      <w:r w:rsidR="00C5201A">
        <w:rPr>
          <w:rStyle w:val="Vaevumrgatavrhutus"/>
          <w:i w:val="0"/>
          <w:iCs w:val="0"/>
          <w:color w:val="auto"/>
        </w:rPr>
        <w:t xml:space="preserve"> Valka Vallavalitsus</w:t>
      </w:r>
      <w:r w:rsidRPr="004A5098">
        <w:rPr>
          <w:rStyle w:val="Vaevumrgatavrhutus"/>
          <w:i w:val="0"/>
          <w:iCs w:val="0"/>
          <w:color w:val="auto"/>
        </w:rPr>
        <w:t xml:space="preserve"> ja Valga Linnavalitsus (nüüdne Valga Vallavalitsus, projektipartner) sõlmisid projekti elluviimiseks koostöölepingu 04.09.2017. </w:t>
      </w:r>
    </w:p>
    <w:p w14:paraId="4D666BC3" w14:textId="77777777" w:rsidR="003F6BA4" w:rsidRDefault="004A5098" w:rsidP="003F6BA4">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Projekti teostamiseks viidi läbi riigihange (viitenumbriga 206895). Hankelepingu objektiks oli „Valga- Valka kaksiklinna ühise linnaruumi ehitamine“ vastavalt hankedokumentidele ja töövõtja poolt esitatud pakkumusele. Hankelepingu objektiks olnud tööd on teostatud. Projekt on ellu viidud. </w:t>
      </w:r>
    </w:p>
    <w:p w14:paraId="0D018096" w14:textId="567B25CF" w:rsidR="004A5098" w:rsidRPr="003F6BA4" w:rsidRDefault="004A5098" w:rsidP="003F6BA4">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3F6BA4">
        <w:rPr>
          <w:rStyle w:val="Vaevumrgatavrhutus"/>
          <w:i w:val="0"/>
          <w:iCs w:val="0"/>
          <w:color w:val="auto"/>
        </w:rPr>
        <w:t xml:space="preserve">16.08.2021 kuni 23.02.2022 viidi läbi projekti audit järgmiste aruannete osas: aruanne 8.1, periood 01.10.2019 – 31.01.2020, 9 094,77 €; aruanne 9.1, periood 01.02.2020 – 31.05.2020, 419 687,15 €; aruanne 10.1, periood 01.06.2020 – 30.09.2020, 1 323 633,35 €. Läbiviidud auditi kohta koostati 23.02.2022 lõpparuanne (edaspidi auditi aruanne), milles leiti, et rahastust on kasutatud olulistes aspektides sihipäraselt, mõistlikult ja otstarbekalt ning vastavalt toetuslepingus ja programmi juhendis sätestatud eesmärkidele ja nõuetele. Samas esitati arvamus, et projektipartner Valga Vallavalitsus ei ole riigihanget viitenumbriga 206895 viinud läbi kooskõlas riigihangete seadusega. </w:t>
      </w:r>
    </w:p>
    <w:p w14:paraId="0DAEC0EE" w14:textId="32920059" w:rsidR="004A5098" w:rsidRDefault="003F6BA4" w:rsidP="003F6BA4">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Pr>
          <w:rStyle w:val="Vaevumrgatavrhutus"/>
          <w:i w:val="0"/>
          <w:iCs w:val="0"/>
          <w:color w:val="auto"/>
        </w:rPr>
        <w:t xml:space="preserve">RTK tegi </w:t>
      </w:r>
      <w:r w:rsidR="004A5098" w:rsidRPr="004A5098">
        <w:rPr>
          <w:rStyle w:val="Vaevumrgatavrhutus"/>
          <w:i w:val="0"/>
          <w:iCs w:val="0"/>
          <w:color w:val="auto"/>
        </w:rPr>
        <w:t>17.06.2022 läbiviidud auditi alusel finantskorrektsiooni otsuse nr 12 (edaspidi finantskorrektsiooni otsus</w:t>
      </w:r>
      <w:r w:rsidR="00552DD5">
        <w:rPr>
          <w:rStyle w:val="Vaevumrgatavrhutus"/>
          <w:i w:val="0"/>
          <w:iCs w:val="0"/>
          <w:color w:val="auto"/>
        </w:rPr>
        <w:t>, dtl 11-22, tõlge 61-71</w:t>
      </w:r>
      <w:r w:rsidR="004A5098" w:rsidRPr="004A5098">
        <w:rPr>
          <w:rStyle w:val="Vaevumrgatavrhutus"/>
          <w:i w:val="0"/>
          <w:iCs w:val="0"/>
          <w:color w:val="auto"/>
        </w:rPr>
        <w:t>). Finantskorrektsiooni otsusega otsustati kohaldada finantskorrektsiooni määra 25%. Valga Vallavalitsus peab toetusena saadud 340 513,66 eurot üle kandma Valka Vallavolikogule. Valka Vallavolikogu peab tagastama 353 257,56 eurot. Nimetatud summad tuleb Valka Vallavolikogul tasuda Eesti Vabariigi Rahandusministeeriumile 60 päeva jooksul.</w:t>
      </w:r>
    </w:p>
    <w:p w14:paraId="629437AE" w14:textId="77777777" w:rsidR="00552DD5" w:rsidRDefault="003F6BA4" w:rsidP="00552DD5">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552DD5">
        <w:rPr>
          <w:rStyle w:val="Vaevumrgatavrhutus"/>
          <w:i w:val="0"/>
          <w:iCs w:val="0"/>
          <w:color w:val="auto"/>
        </w:rPr>
        <w:t>Finantskorrektsiooni otsuse</w:t>
      </w:r>
      <w:r w:rsidR="00552DD5" w:rsidRPr="00552DD5">
        <w:rPr>
          <w:rStyle w:val="Vaevumrgatavrhutus"/>
          <w:i w:val="0"/>
          <w:iCs w:val="0"/>
          <w:color w:val="auto"/>
        </w:rPr>
        <w:t xml:space="preserve"> (FKO) </w:t>
      </w:r>
      <w:r w:rsidRPr="00552DD5">
        <w:rPr>
          <w:rStyle w:val="Vaevumrgatavrhutus"/>
          <w:i w:val="0"/>
          <w:iCs w:val="0"/>
          <w:color w:val="auto"/>
        </w:rPr>
        <w:t>tegemise aluseks oleva</w:t>
      </w:r>
      <w:r w:rsidR="00C92ABD" w:rsidRPr="00552DD5">
        <w:rPr>
          <w:rStyle w:val="Vaevumrgatavrhutus"/>
          <w:i w:val="0"/>
          <w:iCs w:val="0"/>
          <w:color w:val="auto"/>
        </w:rPr>
        <w:t xml:space="preserve">teks asjaoludeks on otsuse kohaselt rikkumised </w:t>
      </w:r>
      <w:r w:rsidRPr="00552DD5">
        <w:rPr>
          <w:rStyle w:val="Vaevumrgatavrhutus"/>
          <w:i w:val="0"/>
          <w:iCs w:val="0"/>
          <w:color w:val="auto"/>
        </w:rPr>
        <w:t>riigihanke (viitenumbriga 206895) läbiviimi</w:t>
      </w:r>
      <w:r w:rsidR="00C92ABD" w:rsidRPr="00552DD5">
        <w:rPr>
          <w:rStyle w:val="Vaevumrgatavrhutus"/>
          <w:i w:val="0"/>
          <w:iCs w:val="0"/>
          <w:color w:val="auto"/>
        </w:rPr>
        <w:t>sel</w:t>
      </w:r>
      <w:r w:rsidRPr="00552DD5">
        <w:rPr>
          <w:rStyle w:val="Vaevumrgatavrhutus"/>
          <w:i w:val="0"/>
          <w:iCs w:val="0"/>
          <w:color w:val="auto"/>
        </w:rPr>
        <w:t>.</w:t>
      </w:r>
      <w:r w:rsidR="00552DD5" w:rsidRPr="00552DD5">
        <w:rPr>
          <w:rStyle w:val="Vaevumrgatavrhutus"/>
          <w:i w:val="0"/>
          <w:iCs w:val="0"/>
          <w:color w:val="auto"/>
        </w:rPr>
        <w:t xml:space="preserve"> Kokkuvõtvalt osundas FKO järgmistele probleemidele:</w:t>
      </w:r>
    </w:p>
    <w:p w14:paraId="7035C146" w14:textId="77777777" w:rsidR="00552DD5" w:rsidRPr="00552DD5" w:rsidRDefault="00552DD5" w:rsidP="00552DD5">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552DD5">
        <w:rPr>
          <w:rStyle w:val="Vaevumrgatavrhutus"/>
          <w:rFonts w:eastAsia="font324"/>
          <w:i w:val="0"/>
          <w:iCs w:val="0"/>
          <w:color w:val="auto"/>
        </w:rPr>
        <w:t>Projekti partner Valga Vallavalitsuse korraldatud riigihange sisaldas riigihanke seadusega (RHS) vastuolus olevat, konkurentsi piiravat valikukriteeriumit, mille kohaselt pidi pakkuja käive olema viimase kolme majandusaasta jooksul  keskmiselt vähemalt 6 000 000 eurot</w:t>
      </w:r>
      <w:r>
        <w:rPr>
          <w:rStyle w:val="Vaevumrgatavrhutus"/>
          <w:rFonts w:eastAsia="font324"/>
          <w:i w:val="0"/>
          <w:iCs w:val="0"/>
          <w:color w:val="auto"/>
        </w:rPr>
        <w:t>;</w:t>
      </w:r>
    </w:p>
    <w:p w14:paraId="4CC1962C" w14:textId="7E3E3863" w:rsidR="00552DD5" w:rsidRPr="00552DD5" w:rsidRDefault="00552DD5" w:rsidP="00316DBF">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552DD5">
        <w:rPr>
          <w:rStyle w:val="Vaevumrgatavrhutus"/>
          <w:rFonts w:eastAsia="font324"/>
          <w:i w:val="0"/>
          <w:iCs w:val="0"/>
          <w:color w:val="auto"/>
        </w:rPr>
        <w:t xml:space="preserve">Nii Valka Vallavolikogu kui ka Valga Vallavalitsus olid teinud olulisi muudatusi  hanketeates või hankedokumentides esitatud lepingu elementides: 1) </w:t>
      </w:r>
      <w:r w:rsidRPr="00552DD5">
        <w:rPr>
          <w:rStyle w:val="Vaevumrgatavrhutus"/>
          <w:i w:val="0"/>
          <w:iCs w:val="0"/>
          <w:color w:val="auto"/>
        </w:rPr>
        <w:t> </w:t>
      </w:r>
      <w:r w:rsidRPr="00552DD5">
        <w:rPr>
          <w:rStyle w:val="Vaevumrgatavrhutus"/>
          <w:rFonts w:eastAsia="font324"/>
          <w:i w:val="0"/>
          <w:iCs w:val="0"/>
          <w:color w:val="auto"/>
        </w:rPr>
        <w:t>lepingu täitmise tähtaja pikendati; 2) tasu tööde eest maksti enne</w:t>
      </w:r>
      <w:r>
        <w:rPr>
          <w:rStyle w:val="Vaevumrgatavrhutus"/>
          <w:rFonts w:eastAsia="font324"/>
          <w:i w:val="0"/>
          <w:iCs w:val="0"/>
          <w:color w:val="auto"/>
        </w:rPr>
        <w:t xml:space="preserve"> </w:t>
      </w:r>
      <w:r w:rsidRPr="00552DD5">
        <w:rPr>
          <w:rStyle w:val="Vaevumrgatavrhutus"/>
          <w:rFonts w:eastAsia="font324"/>
          <w:i w:val="0"/>
          <w:iCs w:val="0"/>
          <w:color w:val="auto"/>
        </w:rPr>
        <w:t>kasutusloa kinnitamist</w:t>
      </w:r>
      <w:r>
        <w:rPr>
          <w:rStyle w:val="Vaevumrgatavrhutus"/>
          <w:rFonts w:eastAsia="font324"/>
          <w:i w:val="0"/>
          <w:iCs w:val="0"/>
          <w:color w:val="auto"/>
        </w:rPr>
        <w:t>, mis ei olnud kooskõlas sõlmitud lepingu tingimustega</w:t>
      </w:r>
      <w:r w:rsidRPr="00552DD5">
        <w:rPr>
          <w:rStyle w:val="Vaevumrgatavrhutus"/>
          <w:rFonts w:eastAsia="font324"/>
          <w:i w:val="0"/>
          <w:iCs w:val="0"/>
          <w:color w:val="auto"/>
        </w:rPr>
        <w:t>.  </w:t>
      </w:r>
    </w:p>
    <w:p w14:paraId="042C140D" w14:textId="77777777" w:rsidR="004A5098" w:rsidRPr="00BC7074" w:rsidRDefault="004A5098" w:rsidP="004A5098">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C7074">
        <w:rPr>
          <w:rStyle w:val="Vaevumrgatavrhutus"/>
          <w:i w:val="0"/>
          <w:iCs w:val="0"/>
          <w:color w:val="auto"/>
        </w:rPr>
        <w:t xml:space="preserve">Valka vald esitas 17.06.2022 otsuse peale vaide, mille RTK jättis 10.10.2022 vaideotsusega nr </w:t>
      </w:r>
      <w:r w:rsidRPr="00BC7074">
        <w:t xml:space="preserve">11.1-13/0995 </w:t>
      </w:r>
      <w:r w:rsidRPr="00BC7074">
        <w:rPr>
          <w:rStyle w:val="Vaevumrgatavrhutus"/>
          <w:i w:val="0"/>
          <w:iCs w:val="0"/>
          <w:color w:val="auto"/>
        </w:rPr>
        <w:t xml:space="preserve">(vaideotsus) rahuldamata. </w:t>
      </w:r>
    </w:p>
    <w:p w14:paraId="2A09E2EF" w14:textId="5C03335B" w:rsidR="004A5098" w:rsidRPr="00BC7074" w:rsidRDefault="004A5098" w:rsidP="004A5098">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C7074">
        <w:rPr>
          <w:rStyle w:val="Vaevumrgatavrhutus"/>
          <w:i w:val="0"/>
          <w:iCs w:val="0"/>
          <w:color w:val="auto"/>
        </w:rPr>
        <w:t xml:space="preserve">Tallinna Halduskohtule saabus 09.11.2022 Valka valla kaebus RTK finantskorrektsiooni otsuse </w:t>
      </w:r>
      <w:r w:rsidR="00037BF8" w:rsidRPr="00BC7074">
        <w:rPr>
          <w:rStyle w:val="Vaevumrgatavrhutus"/>
          <w:i w:val="0"/>
          <w:iCs w:val="0"/>
          <w:color w:val="auto"/>
        </w:rPr>
        <w:t>ja vaideotsuse tühistamiseks.</w:t>
      </w:r>
      <w:r w:rsidRPr="00BC7074">
        <w:rPr>
          <w:rStyle w:val="Vaevumrgatavrhutus"/>
          <w:i w:val="0"/>
          <w:iCs w:val="0"/>
          <w:color w:val="auto"/>
        </w:rPr>
        <w:t>.</w:t>
      </w:r>
    </w:p>
    <w:p w14:paraId="27477254" w14:textId="702349E8" w:rsidR="00B62DE5" w:rsidRPr="00BC7074" w:rsidRDefault="00B62DE5" w:rsidP="00C458E0">
      <w:pPr>
        <w:pStyle w:val="Default"/>
        <w:numPr>
          <w:ilvl w:val="0"/>
          <w:numId w:val="3"/>
        </w:numPr>
        <w:tabs>
          <w:tab w:val="left" w:pos="567"/>
        </w:tabs>
        <w:autoSpaceDE w:val="0"/>
        <w:autoSpaceDN w:val="0"/>
        <w:adjustRightInd w:val="0"/>
        <w:spacing w:before="120" w:after="120"/>
        <w:jc w:val="both"/>
      </w:pPr>
      <w:r w:rsidRPr="00BC7074">
        <w:t xml:space="preserve">Tallinna Halduskohus </w:t>
      </w:r>
      <w:r w:rsidR="00ED7F11" w:rsidRPr="00BC7074">
        <w:t xml:space="preserve">võttis </w:t>
      </w:r>
      <w:r w:rsidR="00037BF8" w:rsidRPr="00BC7074">
        <w:t>14.11</w:t>
      </w:r>
      <w:r w:rsidR="00101A2A" w:rsidRPr="00BC7074">
        <w:t>.2022</w:t>
      </w:r>
      <w:r w:rsidR="00CB582A" w:rsidRPr="00BC7074">
        <w:t xml:space="preserve"> määrusega kaebuse menetluss</w:t>
      </w:r>
      <w:r w:rsidR="00037BF8" w:rsidRPr="00BC7074">
        <w:t>e,</w:t>
      </w:r>
      <w:r w:rsidR="00CB582A" w:rsidRPr="00BC7074">
        <w:t xml:space="preserve"> </w:t>
      </w:r>
      <w:r w:rsidR="00101A2A" w:rsidRPr="00BC7074">
        <w:t>tunnistas vastustajaks RTK</w:t>
      </w:r>
      <w:r w:rsidR="00037BF8" w:rsidRPr="00BC7074">
        <w:t xml:space="preserve"> ja kaasas kolmanda isikuna menetlusse Valga valla.</w:t>
      </w:r>
    </w:p>
    <w:p w14:paraId="11AFA27A" w14:textId="30892729" w:rsidR="00101A2A" w:rsidRPr="00BC7074" w:rsidRDefault="00101A2A" w:rsidP="00C458E0">
      <w:pPr>
        <w:pStyle w:val="Loendilik"/>
        <w:numPr>
          <w:ilvl w:val="0"/>
          <w:numId w:val="3"/>
        </w:numPr>
        <w:tabs>
          <w:tab w:val="left" w:pos="567"/>
        </w:tabs>
        <w:autoSpaceDE w:val="0"/>
        <w:autoSpaceDN w:val="0"/>
        <w:adjustRightInd w:val="0"/>
        <w:spacing w:before="120" w:after="120" w:line="240" w:lineRule="auto"/>
        <w:contextualSpacing w:val="0"/>
        <w:jc w:val="both"/>
        <w:rPr>
          <w:rFonts w:ascii="Times New Roman" w:hAnsi="Times New Roman"/>
          <w:sz w:val="24"/>
          <w:szCs w:val="24"/>
        </w:rPr>
      </w:pPr>
      <w:r w:rsidRPr="00BC7074">
        <w:rPr>
          <w:rFonts w:ascii="Times New Roman" w:hAnsi="Times New Roman"/>
          <w:sz w:val="24"/>
          <w:szCs w:val="24"/>
        </w:rPr>
        <w:t xml:space="preserve">RTK esitas kaebusele </w:t>
      </w:r>
      <w:r w:rsidR="00B2156C" w:rsidRPr="00BC7074">
        <w:rPr>
          <w:rFonts w:ascii="Times New Roman" w:hAnsi="Times New Roman"/>
          <w:sz w:val="24"/>
          <w:szCs w:val="24"/>
        </w:rPr>
        <w:t xml:space="preserve">vastuse </w:t>
      </w:r>
      <w:r w:rsidR="00E1177B" w:rsidRPr="00BC7074">
        <w:rPr>
          <w:rFonts w:ascii="Times New Roman" w:hAnsi="Times New Roman"/>
          <w:sz w:val="24"/>
          <w:szCs w:val="24"/>
        </w:rPr>
        <w:t>16.05</w:t>
      </w:r>
      <w:r w:rsidRPr="00BC7074">
        <w:rPr>
          <w:rFonts w:ascii="Times New Roman" w:hAnsi="Times New Roman"/>
          <w:sz w:val="24"/>
          <w:szCs w:val="24"/>
        </w:rPr>
        <w:t>.2022.</w:t>
      </w:r>
    </w:p>
    <w:p w14:paraId="339A9C7F" w14:textId="14D7352E" w:rsidR="00E822A0" w:rsidRPr="00BC7074" w:rsidRDefault="00101A2A" w:rsidP="00C458E0">
      <w:pPr>
        <w:pStyle w:val="Loendilik"/>
        <w:numPr>
          <w:ilvl w:val="0"/>
          <w:numId w:val="3"/>
        </w:numPr>
        <w:tabs>
          <w:tab w:val="left" w:pos="567"/>
        </w:tabs>
        <w:autoSpaceDE w:val="0"/>
        <w:autoSpaceDN w:val="0"/>
        <w:adjustRightInd w:val="0"/>
        <w:spacing w:before="120" w:after="120" w:line="240" w:lineRule="auto"/>
        <w:contextualSpacing w:val="0"/>
        <w:jc w:val="both"/>
        <w:rPr>
          <w:rFonts w:ascii="Times New Roman" w:hAnsi="Times New Roman"/>
          <w:sz w:val="24"/>
          <w:szCs w:val="24"/>
        </w:rPr>
      </w:pPr>
      <w:r w:rsidRPr="00BC7074">
        <w:rPr>
          <w:rFonts w:ascii="Times New Roman" w:hAnsi="Times New Roman"/>
          <w:sz w:val="24"/>
          <w:szCs w:val="24"/>
        </w:rPr>
        <w:t xml:space="preserve">Kaebaja esitas täiendavad seisukohad </w:t>
      </w:r>
      <w:r w:rsidR="00A70230" w:rsidRPr="00BC7074">
        <w:rPr>
          <w:rFonts w:ascii="Times New Roman" w:hAnsi="Times New Roman"/>
          <w:sz w:val="24"/>
          <w:szCs w:val="24"/>
        </w:rPr>
        <w:t>11.01.2023</w:t>
      </w:r>
      <w:r w:rsidR="00E822A0" w:rsidRPr="00BC7074">
        <w:rPr>
          <w:rFonts w:ascii="Times New Roman" w:hAnsi="Times New Roman"/>
          <w:sz w:val="24"/>
          <w:szCs w:val="24"/>
        </w:rPr>
        <w:t>.</w:t>
      </w:r>
    </w:p>
    <w:p w14:paraId="1F1FEEC5" w14:textId="0E9D9C38" w:rsidR="00037BF8" w:rsidRPr="00BC7074" w:rsidRDefault="00037BF8" w:rsidP="00C458E0">
      <w:pPr>
        <w:pStyle w:val="Loendilik"/>
        <w:numPr>
          <w:ilvl w:val="0"/>
          <w:numId w:val="3"/>
        </w:numPr>
        <w:tabs>
          <w:tab w:val="left" w:pos="567"/>
        </w:tabs>
        <w:autoSpaceDE w:val="0"/>
        <w:autoSpaceDN w:val="0"/>
        <w:adjustRightInd w:val="0"/>
        <w:spacing w:before="120" w:after="120" w:line="240" w:lineRule="auto"/>
        <w:contextualSpacing w:val="0"/>
        <w:jc w:val="both"/>
        <w:rPr>
          <w:rFonts w:ascii="Times New Roman" w:hAnsi="Times New Roman"/>
          <w:sz w:val="24"/>
          <w:szCs w:val="24"/>
        </w:rPr>
      </w:pPr>
      <w:r w:rsidRPr="00BC7074">
        <w:rPr>
          <w:rFonts w:ascii="Times New Roman" w:hAnsi="Times New Roman"/>
          <w:sz w:val="24"/>
          <w:szCs w:val="24"/>
        </w:rPr>
        <w:lastRenderedPageBreak/>
        <w:t>Tallinna Ringkonnakohtu 10.02.2023 määrusega on esialgse õiguskaitse korras RTK finantskorrektsiooni otsuse täitmine peatatud.</w:t>
      </w:r>
    </w:p>
    <w:p w14:paraId="41F208A6" w14:textId="5E1076DE" w:rsidR="00D3353C" w:rsidRPr="005E4B50" w:rsidRDefault="00372366" w:rsidP="00C458E0">
      <w:pPr>
        <w:pStyle w:val="Loendilik"/>
        <w:numPr>
          <w:ilvl w:val="0"/>
          <w:numId w:val="3"/>
        </w:numPr>
        <w:tabs>
          <w:tab w:val="left" w:pos="567"/>
        </w:tabs>
        <w:autoSpaceDE w:val="0"/>
        <w:autoSpaceDN w:val="0"/>
        <w:adjustRightInd w:val="0"/>
        <w:spacing w:before="120" w:after="120" w:line="240" w:lineRule="auto"/>
        <w:ind w:right="-142"/>
        <w:contextualSpacing w:val="0"/>
        <w:jc w:val="both"/>
        <w:rPr>
          <w:rFonts w:ascii="Times New Roman" w:hAnsi="Times New Roman"/>
          <w:b/>
          <w:sz w:val="24"/>
          <w:szCs w:val="24"/>
        </w:rPr>
      </w:pPr>
      <w:r w:rsidRPr="005E4B50">
        <w:rPr>
          <w:rFonts w:ascii="Times New Roman" w:hAnsi="Times New Roman"/>
          <w:sz w:val="24"/>
          <w:szCs w:val="24"/>
        </w:rPr>
        <w:t xml:space="preserve">Kohus vaatas asja läbi </w:t>
      </w:r>
      <w:r w:rsidR="001B18F4">
        <w:rPr>
          <w:rFonts w:ascii="Times New Roman" w:hAnsi="Times New Roman"/>
          <w:sz w:val="24"/>
          <w:szCs w:val="24"/>
        </w:rPr>
        <w:t>15.012.2023</w:t>
      </w:r>
      <w:r w:rsidRPr="005E4B50">
        <w:rPr>
          <w:rFonts w:ascii="Times New Roman" w:hAnsi="Times New Roman"/>
          <w:sz w:val="24"/>
          <w:szCs w:val="24"/>
        </w:rPr>
        <w:t xml:space="preserve"> kohtuistungil. </w:t>
      </w:r>
    </w:p>
    <w:p w14:paraId="01729829" w14:textId="56E04ECA" w:rsidR="00ED7E2C" w:rsidRPr="005E4B50" w:rsidRDefault="007C52A3" w:rsidP="00D3353C">
      <w:pPr>
        <w:pStyle w:val="Loendilik"/>
        <w:tabs>
          <w:tab w:val="left" w:pos="567"/>
        </w:tabs>
        <w:autoSpaceDE w:val="0"/>
        <w:autoSpaceDN w:val="0"/>
        <w:adjustRightInd w:val="0"/>
        <w:spacing w:before="240" w:after="120" w:line="240" w:lineRule="auto"/>
        <w:ind w:left="0" w:right="-142"/>
        <w:contextualSpacing w:val="0"/>
        <w:jc w:val="both"/>
        <w:rPr>
          <w:rFonts w:ascii="Times New Roman" w:hAnsi="Times New Roman"/>
          <w:b/>
          <w:sz w:val="24"/>
          <w:szCs w:val="24"/>
        </w:rPr>
      </w:pPr>
      <w:r w:rsidRPr="005E4B50">
        <w:rPr>
          <w:rFonts w:ascii="Times New Roman" w:hAnsi="Times New Roman"/>
          <w:b/>
          <w:sz w:val="24"/>
          <w:szCs w:val="24"/>
        </w:rPr>
        <w:t>MENETLUSOSALISTE SEISUKOHAD</w:t>
      </w:r>
    </w:p>
    <w:p w14:paraId="2443FDCA" w14:textId="6199A76B" w:rsidR="00D17320" w:rsidRPr="005E4B50" w:rsidRDefault="00F53444" w:rsidP="00623237">
      <w:pPr>
        <w:pStyle w:val="Pealkiri1"/>
        <w:rPr>
          <w:rFonts w:ascii="Times New Roman" w:hAnsi="Times New Roman"/>
          <w:i/>
          <w:sz w:val="24"/>
          <w:szCs w:val="24"/>
        </w:rPr>
      </w:pPr>
      <w:r w:rsidRPr="005E4B50">
        <w:rPr>
          <w:rFonts w:ascii="Times New Roman" w:hAnsi="Times New Roman"/>
          <w:i/>
          <w:sz w:val="24"/>
          <w:szCs w:val="24"/>
        </w:rPr>
        <w:t>Kaebaja</w:t>
      </w:r>
      <w:r w:rsidR="00591DA8" w:rsidRPr="005E4B50">
        <w:rPr>
          <w:rFonts w:ascii="Times New Roman" w:hAnsi="Times New Roman"/>
          <w:i/>
          <w:sz w:val="24"/>
          <w:szCs w:val="24"/>
        </w:rPr>
        <w:t xml:space="preserve"> </w:t>
      </w:r>
      <w:r w:rsidR="00D17320" w:rsidRPr="005E4B50">
        <w:rPr>
          <w:rFonts w:ascii="Times New Roman" w:hAnsi="Times New Roman"/>
          <w:i/>
          <w:sz w:val="24"/>
          <w:szCs w:val="24"/>
        </w:rPr>
        <w:t>seisukoh</w:t>
      </w:r>
      <w:r w:rsidRPr="005E4B50">
        <w:rPr>
          <w:rFonts w:ascii="Times New Roman" w:hAnsi="Times New Roman"/>
          <w:i/>
          <w:sz w:val="24"/>
          <w:szCs w:val="24"/>
        </w:rPr>
        <w:t>ad</w:t>
      </w:r>
    </w:p>
    <w:p w14:paraId="1F5DE88C" w14:textId="20059630" w:rsidR="009808FE" w:rsidRPr="00BC7074" w:rsidRDefault="009808FE" w:rsidP="00BC7074">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C7074">
        <w:rPr>
          <w:rStyle w:val="Vaevumrgatavrhutus"/>
          <w:i w:val="0"/>
          <w:iCs w:val="0"/>
          <w:color w:val="auto"/>
        </w:rPr>
        <w:t xml:space="preserve">Kaebaja on seisukohal, et </w:t>
      </w:r>
      <w:r w:rsidR="00FF5109" w:rsidRPr="00BC7074">
        <w:rPr>
          <w:rStyle w:val="Vaevumrgatavrhutus"/>
          <w:i w:val="0"/>
          <w:iCs w:val="0"/>
          <w:color w:val="auto"/>
        </w:rPr>
        <w:t>17.06.2022</w:t>
      </w:r>
      <w:r w:rsidRPr="00BC7074">
        <w:rPr>
          <w:rStyle w:val="Vaevumrgatavrhutus"/>
          <w:i w:val="0"/>
          <w:iCs w:val="0"/>
          <w:color w:val="auto"/>
        </w:rPr>
        <w:t xml:space="preserve"> otsus ja </w:t>
      </w:r>
      <w:r w:rsidR="00D156AE">
        <w:rPr>
          <w:rStyle w:val="Vaevumrgatavrhutus"/>
          <w:i w:val="0"/>
          <w:iCs w:val="0"/>
          <w:color w:val="auto"/>
        </w:rPr>
        <w:t xml:space="preserve"> 10.10.2022 </w:t>
      </w:r>
      <w:r w:rsidR="00670E8C" w:rsidRPr="00BC7074">
        <w:rPr>
          <w:rStyle w:val="Vaevumrgatavrhutus"/>
          <w:i w:val="0"/>
          <w:iCs w:val="0"/>
          <w:color w:val="auto"/>
        </w:rPr>
        <w:t>v</w:t>
      </w:r>
      <w:r w:rsidRPr="00BC7074">
        <w:rPr>
          <w:rStyle w:val="Vaevumrgatavrhutus"/>
          <w:i w:val="0"/>
          <w:iCs w:val="0"/>
          <w:color w:val="auto"/>
        </w:rPr>
        <w:t>aideotsus on tervikuna ebaõiged ning tuleb tühistada</w:t>
      </w:r>
      <w:r w:rsidR="00670E8C" w:rsidRPr="00BC7074">
        <w:rPr>
          <w:rStyle w:val="Vaevumrgatavrhutus"/>
          <w:i w:val="0"/>
          <w:iCs w:val="0"/>
          <w:color w:val="auto"/>
        </w:rPr>
        <w:t>.</w:t>
      </w:r>
    </w:p>
    <w:p w14:paraId="0D9F1D0C" w14:textId="65D50E44" w:rsidR="004D42E9" w:rsidRDefault="00FF5109" w:rsidP="004D42E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4D42E9">
        <w:rPr>
          <w:rStyle w:val="Vaevumrgatavrhutus"/>
          <w:i w:val="0"/>
          <w:iCs w:val="0"/>
          <w:color w:val="auto"/>
        </w:rPr>
        <w:t xml:space="preserve">Finantskorrektsiooni otsuse tegemise aluseks olevaks etteheiteks on riigihanke (viitenumbriga 206895) </w:t>
      </w:r>
      <w:r w:rsidR="004D42E9" w:rsidRPr="004D42E9">
        <w:rPr>
          <w:rStyle w:val="Vaevumrgatavrhutus"/>
          <w:i w:val="0"/>
          <w:iCs w:val="0"/>
          <w:color w:val="auto"/>
        </w:rPr>
        <w:t xml:space="preserve">alusdokumentides sätestatud </w:t>
      </w:r>
      <w:r w:rsidRPr="004D42E9">
        <w:rPr>
          <w:rStyle w:val="Vaevumrgatavrhutus"/>
          <w:i w:val="0"/>
          <w:iCs w:val="0"/>
          <w:color w:val="auto"/>
        </w:rPr>
        <w:t>pakkuja keskmise käibe nõue</w:t>
      </w:r>
      <w:r w:rsidR="004D42E9" w:rsidRPr="004D42E9">
        <w:rPr>
          <w:rStyle w:val="Vaevumrgatavrhutus"/>
          <w:i w:val="0"/>
          <w:iCs w:val="0"/>
          <w:color w:val="auto"/>
        </w:rPr>
        <w:t>.</w:t>
      </w:r>
      <w:r w:rsidR="004D42E9">
        <w:rPr>
          <w:rStyle w:val="Vaevumrgatavrhutus"/>
          <w:i w:val="0"/>
          <w:iCs w:val="0"/>
          <w:color w:val="auto"/>
        </w:rPr>
        <w:t xml:space="preserve"> </w:t>
      </w:r>
      <w:r w:rsidR="00AD205A" w:rsidRPr="004D42E9">
        <w:rPr>
          <w:rStyle w:val="Vaevumrgatavrhutus"/>
          <w:i w:val="0"/>
          <w:iCs w:val="0"/>
          <w:color w:val="auto"/>
        </w:rPr>
        <w:t xml:space="preserve">Hankedokumentide kohaselt oli nõutav, et pakkujate majandusliku- ja finantsseisundi valikukriteeriumite nõuetele vastamiseks, peab pakkuja ehituskäeve peab olema viimase kolme majandusaasta jooksul keskmiselt vähemalt 6 000 000 eurot (hanketeate punkt III.1.2). </w:t>
      </w:r>
      <w:r w:rsidR="00F81D92" w:rsidRPr="004D42E9">
        <w:rPr>
          <w:rStyle w:val="Vaevumrgatavrhutus"/>
          <w:i w:val="0"/>
          <w:iCs w:val="0"/>
          <w:color w:val="auto"/>
        </w:rPr>
        <w:t>A</w:t>
      </w:r>
      <w:r w:rsidR="00BC7074" w:rsidRPr="004D42E9">
        <w:rPr>
          <w:rStyle w:val="Vaevumrgatavrhutus"/>
          <w:i w:val="0"/>
          <w:iCs w:val="0"/>
          <w:color w:val="auto"/>
        </w:rPr>
        <w:t xml:space="preserve">uditi aruandes ja finantskorrektsiooni otsuses </w:t>
      </w:r>
      <w:r w:rsidR="000715E7">
        <w:rPr>
          <w:rStyle w:val="Vaevumrgatavrhutus"/>
          <w:i w:val="0"/>
          <w:iCs w:val="0"/>
          <w:color w:val="auto"/>
        </w:rPr>
        <w:t xml:space="preserve">on asutud seisukohale, et </w:t>
      </w:r>
      <w:r w:rsidR="00D05903">
        <w:rPr>
          <w:rStyle w:val="Vaevumrgatavrhutus"/>
          <w:i w:val="0"/>
          <w:iCs w:val="0"/>
          <w:color w:val="auto"/>
        </w:rPr>
        <w:t xml:space="preserve">eeltoodud </w:t>
      </w:r>
      <w:r w:rsidR="000715E7">
        <w:rPr>
          <w:rStyle w:val="Vaevumrgatavrhutus"/>
          <w:i w:val="0"/>
          <w:iCs w:val="0"/>
          <w:color w:val="auto"/>
        </w:rPr>
        <w:t>nõue ületab RHS sätestatud maksimaalset käibenõude piiri.</w:t>
      </w:r>
    </w:p>
    <w:p w14:paraId="6B13E466" w14:textId="4B080470" w:rsidR="00F81D92" w:rsidRPr="004D42E9" w:rsidRDefault="00BC7074" w:rsidP="00654713">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4D42E9">
        <w:rPr>
          <w:rStyle w:val="Vaevumrgatavrhutus"/>
          <w:i w:val="0"/>
          <w:iCs w:val="0"/>
          <w:color w:val="auto"/>
        </w:rPr>
        <w:t>Hanke eeldatav kogumaksumus oli 3,66 miljonit eurot, mille puhul käibenõue 6 miljonit eurot RHS § 100 lõikes 3 märgitud määra ei ületa</w:t>
      </w:r>
      <w:r w:rsidR="00F81D92" w:rsidRPr="004D42E9">
        <w:rPr>
          <w:rStyle w:val="Vaevumrgatavrhutus"/>
          <w:i w:val="0"/>
          <w:iCs w:val="0"/>
          <w:color w:val="auto"/>
        </w:rPr>
        <w:t>. H</w:t>
      </w:r>
      <w:r w:rsidRPr="004D42E9">
        <w:rPr>
          <w:rStyle w:val="Vaevumrgatavrhutus"/>
          <w:i w:val="0"/>
          <w:iCs w:val="0"/>
          <w:color w:val="auto"/>
        </w:rPr>
        <w:t xml:space="preserve">anke kogumaksumust </w:t>
      </w:r>
      <w:r w:rsidR="00F81D92" w:rsidRPr="004D42E9">
        <w:rPr>
          <w:rStyle w:val="Vaevumrgatavrhutus"/>
          <w:i w:val="0"/>
          <w:iCs w:val="0"/>
          <w:color w:val="auto"/>
        </w:rPr>
        <w:t xml:space="preserve">tuleb </w:t>
      </w:r>
      <w:r w:rsidRPr="004D42E9">
        <w:rPr>
          <w:rStyle w:val="Vaevumrgatavrhutus"/>
          <w:i w:val="0"/>
          <w:iCs w:val="0"/>
          <w:color w:val="auto"/>
        </w:rPr>
        <w:t xml:space="preserve">igal juhul arvesse võtta, sest hanke osadeks jagamine on tingitud sellest, et tööd toimuvad nii Eestis kui ka Lätis. Tegemist on Eesti-Läti koostööprojekti olemusest tuleneva eripäraga, mida ei saa eirata. Ühes riigis asuvate tööde tellimise korral oleks toimunud hange ilma osadeks jagamata. </w:t>
      </w:r>
    </w:p>
    <w:p w14:paraId="4B50E224" w14:textId="6A1EDC74" w:rsidR="00620FA8" w:rsidRPr="00F81D92" w:rsidRDefault="00F81D92" w:rsidP="004D42E9">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Pr>
          <w:rStyle w:val="Vaevumrgatavrhutus"/>
          <w:i w:val="0"/>
          <w:iCs w:val="0"/>
          <w:color w:val="auto"/>
        </w:rPr>
        <w:t>K</w:t>
      </w:r>
      <w:r w:rsidR="00BC7074" w:rsidRPr="00F81D92">
        <w:rPr>
          <w:rStyle w:val="Vaevumrgatavrhutus"/>
          <w:i w:val="0"/>
          <w:iCs w:val="0"/>
          <w:color w:val="auto"/>
        </w:rPr>
        <w:t xml:space="preserve">äibenõue </w:t>
      </w:r>
      <w:r>
        <w:rPr>
          <w:rStyle w:val="Vaevumrgatavrhutus"/>
          <w:i w:val="0"/>
          <w:iCs w:val="0"/>
          <w:color w:val="auto"/>
        </w:rPr>
        <w:t xml:space="preserve">on </w:t>
      </w:r>
      <w:r w:rsidR="00BC7074" w:rsidRPr="00F81D92">
        <w:rPr>
          <w:rStyle w:val="Vaevumrgatavrhutus"/>
          <w:i w:val="0"/>
          <w:iCs w:val="0"/>
          <w:color w:val="auto"/>
        </w:rPr>
        <w:t xml:space="preserve">kooskõlas Euroopa Parlamendi ja nõukogu direktiivi 2014/24/EL artikli 58 lõikega 3, mille kohaselt hankija võib siiski kehtestada ettevõtjatelt nõutava minimaalse aastakäibe nõude seoses lepingu osade rühmadega juhuks, kui eduka pakkujaga sõlmitakse lepingud mitme sellise osa kohta, mida tuleb täita samaaegselt. </w:t>
      </w:r>
    </w:p>
    <w:p w14:paraId="6712210C" w14:textId="57AA295B" w:rsidR="00620FA8" w:rsidRPr="00F81D92" w:rsidRDefault="00BC7074" w:rsidP="00F81D92">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620FA8">
        <w:rPr>
          <w:rStyle w:val="Vaevumrgatavrhutus"/>
          <w:i w:val="0"/>
          <w:iCs w:val="0"/>
          <w:color w:val="auto"/>
        </w:rPr>
        <w:t xml:space="preserve">Hanketingimused ei välistanud, et ka ühele osale sai pakkumuse esitada. </w:t>
      </w:r>
      <w:r w:rsidR="00F81D92">
        <w:rPr>
          <w:rStyle w:val="Vaevumrgatavrhutus"/>
          <w:i w:val="0"/>
          <w:iCs w:val="0"/>
          <w:color w:val="auto"/>
        </w:rPr>
        <w:t>H</w:t>
      </w:r>
      <w:r w:rsidRPr="00F81D92">
        <w:rPr>
          <w:rStyle w:val="Vaevumrgatavrhutus"/>
          <w:i w:val="0"/>
          <w:iCs w:val="0"/>
          <w:color w:val="auto"/>
        </w:rPr>
        <w:t>anke osadele ei olnud seatud käibenõuet. Seega olukorras, kus potentsiaalne pakkuja oleks soovinud pakkumust esitada vaid ühele osale, oleks see võimalik olnud.</w:t>
      </w:r>
    </w:p>
    <w:p w14:paraId="29CE382F" w14:textId="6EC39D23" w:rsidR="00BC7074" w:rsidRPr="004D42E9" w:rsidRDefault="00BC7074" w:rsidP="004D42E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620FA8">
        <w:rPr>
          <w:rStyle w:val="Vaevumrgatavrhutus"/>
          <w:i w:val="0"/>
          <w:iCs w:val="0"/>
          <w:color w:val="auto"/>
        </w:rPr>
        <w:t xml:space="preserve">Teiseks finantskorrektsiooni otsuse tegemise põhjuseks on asjaolu, et väidetavalt on lepingu täitmise tähtaega on 33% pikendatud. </w:t>
      </w:r>
      <w:r w:rsidRPr="004D42E9">
        <w:rPr>
          <w:rStyle w:val="Vaevumrgatavrhutus"/>
          <w:i w:val="0"/>
          <w:iCs w:val="0"/>
          <w:color w:val="auto"/>
        </w:rPr>
        <w:t xml:space="preserve">Kaebaja selle etteheitega ei nõustu. Lepingu täitmise tähtaeg ei pikene, kui lepingu täitmise algus viibib. Lepingu täitmise tähtaeg jäi samaks. </w:t>
      </w:r>
      <w:r w:rsidR="00774872" w:rsidRPr="004D42E9">
        <w:rPr>
          <w:rStyle w:val="Vaevumrgatavrhutus"/>
          <w:i w:val="0"/>
          <w:iCs w:val="0"/>
          <w:color w:val="auto"/>
        </w:rPr>
        <w:t xml:space="preserve"> </w:t>
      </w:r>
      <w:r w:rsidRPr="004D42E9">
        <w:rPr>
          <w:rStyle w:val="Vaevumrgatavrhutus"/>
          <w:i w:val="0"/>
          <w:iCs w:val="0"/>
          <w:color w:val="auto"/>
        </w:rPr>
        <w:t xml:space="preserve">Lepingut ei sõlmitud mõistliku aja jooksul pärast pakkumuste esitamise tähtaega, kuna Valka vallal puudus ilma riigi vastava loata võimalus lepingut allkirjastada. Seetõttu tekkis olukord, kus tööde algusajaks sai detsember, mil ei ole tehnoloogiliselt võimalik kaevetöid teostada samamoodi nagu suvekuudel. Täiesti asjatundmatu on auditi aruandes esitatud väide, et kuna lepingu periood oli 9 kuud, siis pidi mingi osa tööde tegemisest igal juhul talvel toimuma. On suur vahe, kas talvel tehakse kaevetööd või muud tööd. Antud juhul arvestasid kõik pakkujad, et kaevetööd saab teostada suvel. Pakkujate ebavõrdse kohtlemise momenti antud juhul ei eksisteerinud – ükskõik milline töövõtja oleks saanud täpselt samasuguse kohtlemise osaliseks (ilmastikutingimuste tõttu tehnoloogilise pausi rakendamine). </w:t>
      </w:r>
    </w:p>
    <w:p w14:paraId="338D07F0" w14:textId="05B61970" w:rsidR="00BC7074" w:rsidRPr="004D42E9" w:rsidRDefault="00BC7074" w:rsidP="004D42E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C7074">
        <w:rPr>
          <w:rStyle w:val="Vaevumrgatavrhutus"/>
          <w:i w:val="0"/>
          <w:iCs w:val="0"/>
          <w:color w:val="auto"/>
        </w:rPr>
        <w:t xml:space="preserve">Kolmandaks finantskorrektsiooni otsuse tegemise aluseks on asjaolu, et lõppmakse on tasutud ilma kasutuslubasid hankimata. Kaebaja selgitab, et antud juhul esitas töövõtja kasutusloa aluseks olevad dokumendid enne viimase akti allkirjastamist. Kasutusloa saamise aluseks olnud dokumendid olid korras ja pärast akti allkirjastamist täiendavaid märkusi ei olnud. </w:t>
      </w:r>
      <w:r w:rsidR="004D42E9" w:rsidRPr="004D42E9">
        <w:rPr>
          <w:rStyle w:val="Vaevumrgatavrhutus"/>
          <w:i w:val="0"/>
          <w:iCs w:val="0"/>
          <w:color w:val="auto"/>
        </w:rPr>
        <w:t xml:space="preserve">Tööde eest tasumine toimus pärast tööde nõuetekohast teostamist, aktide allkirjastamist, kasutusloaks vajalike dokumentide esitamist ja nende kontrollimist. Leping oli juba täidetud ja lepingu muutmist ei toimunud. Kasutusloa väljastamise viibimine ei ole lepingu muutmine. </w:t>
      </w:r>
      <w:r w:rsidRPr="00BC7074">
        <w:rPr>
          <w:rStyle w:val="Vaevumrgatavrhutus"/>
          <w:i w:val="0"/>
          <w:iCs w:val="0"/>
          <w:color w:val="auto"/>
        </w:rPr>
        <w:t xml:space="preserve">Kasutusloa nõue on hankes eelkõige dokumentide korrasoleku tagamiseks ja see on vajalik eelkõige </w:t>
      </w:r>
      <w:r w:rsidRPr="00BC7074">
        <w:rPr>
          <w:rStyle w:val="Vaevumrgatavrhutus"/>
          <w:i w:val="0"/>
          <w:iCs w:val="0"/>
          <w:color w:val="auto"/>
        </w:rPr>
        <w:lastRenderedPageBreak/>
        <w:t xml:space="preserve">olukorras, kus hankija ja kasutusloa andja ei ole sama isik. Kui kasutusluba menetleb hankija ise, siis olukorras, kus kõik nõutud dokumendid olid üle antud ja kontrollitud, loeti kasutusloa nõue täidetuks. </w:t>
      </w:r>
    </w:p>
    <w:p w14:paraId="215DAEB4" w14:textId="1B0BABA5" w:rsidR="00510E9F" w:rsidRPr="004D42E9" w:rsidRDefault="00BC7074" w:rsidP="004D42E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C7074">
        <w:rPr>
          <w:rStyle w:val="Vaevumrgatavrhutus"/>
          <w:i w:val="0"/>
          <w:iCs w:val="0"/>
          <w:color w:val="auto"/>
        </w:rPr>
        <w:t>Finantskorrektsiooni otsuses määrati tagasinõude suuruseks 25%. Kaebaja hinnangul ei ole see proportsionaalne. Kaebaja hinnangul on protsendi valikul tehtud kaalutlusvigasid.</w:t>
      </w:r>
      <w:r w:rsidR="004D42E9">
        <w:rPr>
          <w:rStyle w:val="Vaevumrgatavrhutus"/>
          <w:i w:val="0"/>
          <w:iCs w:val="0"/>
          <w:color w:val="auto"/>
        </w:rPr>
        <w:t xml:space="preserve"> </w:t>
      </w:r>
      <w:r w:rsidR="00510E9F" w:rsidRPr="004D42E9">
        <w:rPr>
          <w:rStyle w:val="Vaevumrgatavrhutus"/>
          <w:i w:val="0"/>
          <w:iCs w:val="0"/>
          <w:color w:val="auto"/>
        </w:rPr>
        <w:t>F</w:t>
      </w:r>
      <w:r w:rsidRPr="004D42E9">
        <w:rPr>
          <w:rStyle w:val="Vaevumrgatavrhutus"/>
          <w:i w:val="0"/>
          <w:iCs w:val="0"/>
          <w:color w:val="auto"/>
        </w:rPr>
        <w:t xml:space="preserve">inantskorrektsiooni otsuse tegemisel on kaalutlusõigust valesti kohaldatud, kuna otsuse tegemisel on sisuliselt lähtutud vaid auditi aruande soovitustest. Sisuline kaalumine on jäetud teostamata. Olukorras, kus otsuse tegijale on jäetud väga suur kaalutlusruum (sisuliselt 0 kuni 100%), peab otsuse tegija seda õigust sisuliselt teostama. Otsuse tegija ei saa veeretada otsustamiskohustust ja kaalutlusõigust soovituste tegija õlule. </w:t>
      </w:r>
    </w:p>
    <w:p w14:paraId="7101B4F1" w14:textId="0D2EFEDD" w:rsidR="005713B7" w:rsidRPr="005713B7" w:rsidRDefault="005713B7" w:rsidP="005713B7">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5713B7">
        <w:rPr>
          <w:rStyle w:val="Vaevumrgatavrhutus"/>
          <w:i w:val="0"/>
          <w:iCs w:val="0"/>
          <w:color w:val="auto"/>
        </w:rPr>
        <w:t>Vastustaja selgitab oma 15.</w:t>
      </w:r>
      <w:r>
        <w:rPr>
          <w:rStyle w:val="Vaevumrgatavrhutus"/>
          <w:i w:val="0"/>
          <w:iCs w:val="0"/>
          <w:color w:val="auto"/>
        </w:rPr>
        <w:t>01.</w:t>
      </w:r>
      <w:r w:rsidRPr="005713B7">
        <w:rPr>
          <w:rStyle w:val="Vaevumrgatavrhutus"/>
          <w:i w:val="0"/>
          <w:iCs w:val="0"/>
          <w:color w:val="auto"/>
        </w:rPr>
        <w:t>2024 vastuses</w:t>
      </w:r>
      <w:r>
        <w:rPr>
          <w:rStyle w:val="Vaevumrgatavrhutus"/>
          <w:i w:val="0"/>
          <w:iCs w:val="0"/>
          <w:color w:val="auto"/>
        </w:rPr>
        <w:t xml:space="preserve"> kohtule</w:t>
      </w:r>
      <w:r w:rsidRPr="005713B7">
        <w:rPr>
          <w:rStyle w:val="Vaevumrgatavrhutus"/>
          <w:i w:val="0"/>
          <w:iCs w:val="0"/>
          <w:color w:val="auto"/>
        </w:rPr>
        <w:t>, et FKO andmisel lähtus vastustaja otsuse tegemise ajal kehtinud Eesti-Läti programmdokumendi lisast 6 „Finantskorrektsioonide juhised“ (</w:t>
      </w:r>
      <w:proofErr w:type="spellStart"/>
      <w:r w:rsidRPr="005713B7">
        <w:rPr>
          <w:rStyle w:val="Vaevumrgatavrhutus"/>
          <w:i w:val="0"/>
          <w:iCs w:val="0"/>
          <w:color w:val="auto"/>
        </w:rPr>
        <w:t>Annex</w:t>
      </w:r>
      <w:proofErr w:type="spellEnd"/>
      <w:r w:rsidRPr="005713B7">
        <w:rPr>
          <w:rStyle w:val="Vaevumrgatavrhutus"/>
          <w:i w:val="0"/>
          <w:iCs w:val="0"/>
          <w:color w:val="auto"/>
        </w:rPr>
        <w:t xml:space="preserve"> 6. </w:t>
      </w:r>
      <w:proofErr w:type="spellStart"/>
      <w:r w:rsidRPr="005713B7">
        <w:rPr>
          <w:rStyle w:val="Vaevumrgatavrhutus"/>
          <w:i w:val="0"/>
          <w:iCs w:val="0"/>
          <w:color w:val="auto"/>
        </w:rPr>
        <w:t>Guidelines</w:t>
      </w:r>
      <w:proofErr w:type="spellEnd"/>
      <w:r w:rsidRPr="005713B7">
        <w:rPr>
          <w:rStyle w:val="Vaevumrgatavrhutus"/>
          <w:i w:val="0"/>
          <w:iCs w:val="0"/>
          <w:color w:val="auto"/>
        </w:rPr>
        <w:t xml:space="preserve"> </w:t>
      </w:r>
      <w:proofErr w:type="spellStart"/>
      <w:r w:rsidRPr="005713B7">
        <w:rPr>
          <w:rStyle w:val="Vaevumrgatavrhutus"/>
          <w:i w:val="0"/>
          <w:iCs w:val="0"/>
          <w:color w:val="auto"/>
        </w:rPr>
        <w:t>to</w:t>
      </w:r>
      <w:proofErr w:type="spellEnd"/>
      <w:r w:rsidRPr="005713B7">
        <w:rPr>
          <w:rStyle w:val="Vaevumrgatavrhutus"/>
          <w:i w:val="0"/>
          <w:iCs w:val="0"/>
          <w:color w:val="auto"/>
        </w:rPr>
        <w:t xml:space="preserve"> </w:t>
      </w:r>
      <w:proofErr w:type="spellStart"/>
      <w:r w:rsidRPr="005713B7">
        <w:rPr>
          <w:rStyle w:val="Vaevumrgatavrhutus"/>
          <w:i w:val="0"/>
          <w:iCs w:val="0"/>
          <w:color w:val="auto"/>
        </w:rPr>
        <w:t>Financial</w:t>
      </w:r>
      <w:proofErr w:type="spellEnd"/>
      <w:r w:rsidRPr="005713B7">
        <w:rPr>
          <w:rStyle w:val="Vaevumrgatavrhutus"/>
          <w:i w:val="0"/>
          <w:iCs w:val="0"/>
          <w:color w:val="auto"/>
        </w:rPr>
        <w:t xml:space="preserve"> </w:t>
      </w:r>
      <w:proofErr w:type="spellStart"/>
      <w:r w:rsidRPr="005713B7">
        <w:rPr>
          <w:rStyle w:val="Vaevumrgatavrhutus"/>
          <w:i w:val="0"/>
          <w:iCs w:val="0"/>
          <w:color w:val="auto"/>
        </w:rPr>
        <w:t>Corrections</w:t>
      </w:r>
      <w:proofErr w:type="spellEnd"/>
      <w:r w:rsidRPr="005713B7">
        <w:rPr>
          <w:rStyle w:val="Vaevumrgatavrhutus"/>
          <w:i w:val="0"/>
          <w:iCs w:val="0"/>
          <w:color w:val="auto"/>
        </w:rPr>
        <w:t xml:space="preserve">). Kaebaja </w:t>
      </w:r>
      <w:r>
        <w:rPr>
          <w:rStyle w:val="Vaevumrgatavrhutus"/>
          <w:i w:val="0"/>
          <w:iCs w:val="0"/>
          <w:color w:val="auto"/>
        </w:rPr>
        <w:t>viitab</w:t>
      </w:r>
      <w:r w:rsidRPr="005713B7">
        <w:rPr>
          <w:rStyle w:val="Vaevumrgatavrhutus"/>
          <w:i w:val="0"/>
          <w:iCs w:val="0"/>
          <w:color w:val="auto"/>
        </w:rPr>
        <w:t>, et toetuse andmise leping sõlmiti 13.</w:t>
      </w:r>
      <w:r>
        <w:rPr>
          <w:rStyle w:val="Vaevumrgatavrhutus"/>
          <w:i w:val="0"/>
          <w:iCs w:val="0"/>
          <w:color w:val="auto"/>
        </w:rPr>
        <w:t>11.</w:t>
      </w:r>
      <w:r w:rsidRPr="005713B7">
        <w:rPr>
          <w:rStyle w:val="Vaevumrgatavrhutus"/>
          <w:i w:val="0"/>
          <w:iCs w:val="0"/>
          <w:color w:val="auto"/>
        </w:rPr>
        <w:t xml:space="preserve">2017 ning projekti teostamiseks läbi viidud riigihanke (viitenumbriga 206895) hanketeade avaldati </w:t>
      </w:r>
      <w:r>
        <w:rPr>
          <w:rStyle w:val="Vaevumrgatavrhutus"/>
          <w:i w:val="0"/>
          <w:iCs w:val="0"/>
          <w:color w:val="auto"/>
        </w:rPr>
        <w:t>06.05.2019</w:t>
      </w:r>
      <w:r w:rsidRPr="005713B7">
        <w:rPr>
          <w:rStyle w:val="Vaevumrgatavrhutus"/>
          <w:i w:val="0"/>
          <w:iCs w:val="0"/>
          <w:color w:val="auto"/>
        </w:rPr>
        <w:t xml:space="preserve"> Finantskorrektsiooni otsuse tegemise aluseks olnud lisa 6 on kehtestatud </w:t>
      </w:r>
      <w:r>
        <w:rPr>
          <w:rStyle w:val="Vaevumrgatavrhutus"/>
          <w:i w:val="0"/>
          <w:iCs w:val="0"/>
          <w:color w:val="auto"/>
        </w:rPr>
        <w:t>07.02.2020</w:t>
      </w:r>
      <w:r w:rsidRPr="005713B7">
        <w:rPr>
          <w:rStyle w:val="Vaevumrgatavrhutus"/>
          <w:i w:val="0"/>
          <w:iCs w:val="0"/>
          <w:color w:val="auto"/>
        </w:rPr>
        <w:t xml:space="preserve"> ehk pärast toetuse andmise lepingu sõlmimist ja hanketeate avaldamist. Lisa 6 sissejuhatuses märgitakse, et „Suuniseid rakendavad alates jaanuarist 2017 finantskontroll (FK), </w:t>
      </w:r>
      <w:proofErr w:type="spellStart"/>
      <w:r w:rsidRPr="005713B7">
        <w:rPr>
          <w:rStyle w:val="Vaevumrgatavrhutus"/>
          <w:i w:val="0"/>
          <w:iCs w:val="0"/>
          <w:color w:val="auto"/>
        </w:rPr>
        <w:t>ühissekretariaat</w:t>
      </w:r>
      <w:proofErr w:type="spellEnd"/>
      <w:r w:rsidRPr="005713B7">
        <w:rPr>
          <w:rStyle w:val="Vaevumrgatavrhutus"/>
          <w:i w:val="0"/>
          <w:iCs w:val="0"/>
          <w:color w:val="auto"/>
        </w:rPr>
        <w:t xml:space="preserve"> (ÜS) ja korraldusasutus (KA) kõigi Eesti-Läti programmi 2014-2020 poolt rahastatud projektide finantskorrektsioonide tegemisel.“ Tegemist on seega tagasiulatuva jõuga õigusaktiga, mis on vastuolus põhiseadusega. Vastustaja märgib ka ise, et „kuivõrd FKO andmise ajal ei olnud olemas Riigikohtu põhiseaduslikkuse järelevalve kolleegiumi kohtuotsust asjas 5-23-2, siis ei saanud vastustaja FKO andmisel võtta arvesse Riigikohtu seisukohti ja põhimõtteid kõnealuses kohtuasjas. Vastustaja lähtus FKO andmisel sellel ajal teadaolevast kehtivast praktikast.“ Sisuliselt tunnistab vastustaja sellega, et finantskontrolli otsus on tehtud õigusakti alusel, mis on põhiseadusega vastuolus. Eelnevast tulenevalt palub kaebaja tunnistada põhiseadusega vastuolus olevaks ja jätta kohaldamata </w:t>
      </w:r>
      <w:r>
        <w:rPr>
          <w:rStyle w:val="Vaevumrgatavrhutus"/>
          <w:i w:val="0"/>
          <w:iCs w:val="0"/>
          <w:color w:val="auto"/>
        </w:rPr>
        <w:t>07.02.2020</w:t>
      </w:r>
      <w:r w:rsidRPr="005713B7">
        <w:rPr>
          <w:rStyle w:val="Vaevumrgatavrhutus"/>
          <w:i w:val="0"/>
          <w:iCs w:val="0"/>
          <w:color w:val="auto"/>
        </w:rPr>
        <w:t xml:space="preserve"> kehtestatud Eesti-Läti programmdokumendi lisa 6 „Finantskorrektsioonide juhised“ (</w:t>
      </w:r>
      <w:proofErr w:type="spellStart"/>
      <w:r w:rsidRPr="005713B7">
        <w:rPr>
          <w:rStyle w:val="Vaevumrgatavrhutus"/>
          <w:i w:val="0"/>
          <w:iCs w:val="0"/>
          <w:color w:val="auto"/>
        </w:rPr>
        <w:t>Annex</w:t>
      </w:r>
      <w:proofErr w:type="spellEnd"/>
      <w:r w:rsidRPr="005713B7">
        <w:rPr>
          <w:rStyle w:val="Vaevumrgatavrhutus"/>
          <w:i w:val="0"/>
          <w:iCs w:val="0"/>
          <w:color w:val="auto"/>
        </w:rPr>
        <w:t xml:space="preserve"> 6. </w:t>
      </w:r>
      <w:proofErr w:type="spellStart"/>
      <w:r w:rsidRPr="005713B7">
        <w:rPr>
          <w:rStyle w:val="Vaevumrgatavrhutus"/>
          <w:i w:val="0"/>
          <w:iCs w:val="0"/>
          <w:color w:val="auto"/>
        </w:rPr>
        <w:t>Guidelines</w:t>
      </w:r>
      <w:proofErr w:type="spellEnd"/>
      <w:r w:rsidRPr="005713B7">
        <w:rPr>
          <w:rStyle w:val="Vaevumrgatavrhutus"/>
          <w:i w:val="0"/>
          <w:iCs w:val="0"/>
          <w:color w:val="auto"/>
        </w:rPr>
        <w:t xml:space="preserve"> </w:t>
      </w:r>
      <w:proofErr w:type="spellStart"/>
      <w:r w:rsidRPr="005713B7">
        <w:rPr>
          <w:rStyle w:val="Vaevumrgatavrhutus"/>
          <w:i w:val="0"/>
          <w:iCs w:val="0"/>
          <w:color w:val="auto"/>
        </w:rPr>
        <w:t>to</w:t>
      </w:r>
      <w:proofErr w:type="spellEnd"/>
      <w:r w:rsidRPr="005713B7">
        <w:rPr>
          <w:rStyle w:val="Vaevumrgatavrhutus"/>
          <w:i w:val="0"/>
          <w:iCs w:val="0"/>
          <w:color w:val="auto"/>
        </w:rPr>
        <w:t xml:space="preserve"> </w:t>
      </w:r>
      <w:proofErr w:type="spellStart"/>
      <w:r w:rsidRPr="005713B7">
        <w:rPr>
          <w:rStyle w:val="Vaevumrgatavrhutus"/>
          <w:i w:val="0"/>
          <w:iCs w:val="0"/>
          <w:color w:val="auto"/>
        </w:rPr>
        <w:t>Financial</w:t>
      </w:r>
      <w:proofErr w:type="spellEnd"/>
      <w:r w:rsidRPr="005713B7">
        <w:rPr>
          <w:rStyle w:val="Vaevumrgatavrhutus"/>
          <w:i w:val="0"/>
          <w:iCs w:val="0"/>
          <w:color w:val="auto"/>
        </w:rPr>
        <w:t xml:space="preserve"> </w:t>
      </w:r>
      <w:proofErr w:type="spellStart"/>
      <w:r w:rsidRPr="005713B7">
        <w:rPr>
          <w:rStyle w:val="Vaevumrgatavrhutus"/>
          <w:i w:val="0"/>
          <w:iCs w:val="0"/>
          <w:color w:val="auto"/>
        </w:rPr>
        <w:t>Corrections</w:t>
      </w:r>
      <w:proofErr w:type="spellEnd"/>
      <w:r w:rsidRPr="005713B7">
        <w:rPr>
          <w:rStyle w:val="Vaevumrgatavrhutus"/>
          <w:i w:val="0"/>
          <w:iCs w:val="0"/>
          <w:color w:val="auto"/>
        </w:rPr>
        <w:t xml:space="preserve">). </w:t>
      </w:r>
    </w:p>
    <w:p w14:paraId="62CA14AD" w14:textId="40233B19" w:rsidR="009C1655" w:rsidRPr="005E4B50" w:rsidRDefault="009C1655" w:rsidP="005713B7">
      <w:pPr>
        <w:pStyle w:val="Loendilik"/>
        <w:tabs>
          <w:tab w:val="left" w:pos="567"/>
        </w:tabs>
        <w:autoSpaceDE w:val="0"/>
        <w:autoSpaceDN w:val="0"/>
        <w:adjustRightInd w:val="0"/>
        <w:spacing w:after="120" w:line="240" w:lineRule="auto"/>
        <w:ind w:left="0"/>
        <w:contextualSpacing w:val="0"/>
        <w:jc w:val="both"/>
        <w:rPr>
          <w:rFonts w:ascii="Times New Roman" w:hAnsi="Times New Roman"/>
          <w:b/>
          <w:i/>
          <w:sz w:val="24"/>
          <w:szCs w:val="24"/>
        </w:rPr>
      </w:pPr>
      <w:r w:rsidRPr="005E4B50">
        <w:rPr>
          <w:rFonts w:ascii="Times New Roman" w:hAnsi="Times New Roman"/>
          <w:b/>
          <w:i/>
          <w:sz w:val="24"/>
          <w:szCs w:val="24"/>
        </w:rPr>
        <w:t>Vastustaja seisukohad</w:t>
      </w:r>
    </w:p>
    <w:p w14:paraId="12B5EBA1" w14:textId="2A4F1EF9" w:rsidR="00FC4B8C" w:rsidRPr="00FC4B8C" w:rsidRDefault="0049176B" w:rsidP="004A7888">
      <w:pPr>
        <w:pStyle w:val="Loendilik"/>
        <w:numPr>
          <w:ilvl w:val="0"/>
          <w:numId w:val="3"/>
        </w:numPr>
        <w:tabs>
          <w:tab w:val="left" w:pos="567"/>
        </w:tabs>
        <w:autoSpaceDE w:val="0"/>
        <w:autoSpaceDN w:val="0"/>
        <w:adjustRightInd w:val="0"/>
        <w:spacing w:after="120" w:line="240" w:lineRule="auto"/>
        <w:contextualSpacing w:val="0"/>
        <w:jc w:val="both"/>
        <w:rPr>
          <w:rStyle w:val="Vaevumrgatavrhutus"/>
          <w:i w:val="0"/>
          <w:iCs w:val="0"/>
          <w:color w:val="auto"/>
        </w:rPr>
      </w:pPr>
      <w:r w:rsidRPr="00827F3B">
        <w:rPr>
          <w:rStyle w:val="Vaevumrgatavrhutus"/>
          <w:rFonts w:ascii="Times New Roman" w:eastAsia="Times New Roman" w:hAnsi="Times New Roman"/>
          <w:i w:val="0"/>
          <w:iCs w:val="0"/>
          <w:color w:val="auto"/>
          <w:kern w:val="1"/>
          <w:sz w:val="24"/>
          <w:szCs w:val="24"/>
          <w:lang w:eastAsia="et-EE"/>
        </w:rPr>
        <w:t xml:space="preserve">Vastustaja vaidleb kaebusele täies ulatuses vastu ning leiab, et see on põhjendamatu ja tuleb jätta rahuldamata. </w:t>
      </w:r>
    </w:p>
    <w:p w14:paraId="53A6EE9A" w14:textId="77777777" w:rsidR="00A0136A" w:rsidRDefault="00FC4B8C" w:rsidP="00FC4B8C">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Hankes oli seatud pakkuja majandusliku ja finantsseisundi kvalifitseerimistingimusena nõue, et „Pakkuja käive ehituse tegevusalal peab olema vähemalt 6 000 000 eurot keskmiselt viimase kolme majandusaasta kohta.“. Hange oli jagatud osadeks, mille suurused olid vastavalt 1,46 miljonit eurot ja 2,2 miljonit eurot. Kogu hanke eeldatav maksumus oli 3,66 miljonit eurot. </w:t>
      </w:r>
    </w:p>
    <w:p w14:paraId="4A74C475" w14:textId="235A966B" w:rsidR="00A0136A" w:rsidRDefault="00FC4B8C" w:rsidP="00A0136A">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RHS § 100 lg 3 kohaselt võib hankija nõuda pakkujal netokäibe olemasolu summas, mis ei või olla suurem kui kahekordne hankelepingu eeldatav maksumus ning kui hankija on jaganud riigihanke ühe menetluse raames osadeks, võib ta kehtestada sellise pakkuja netokäibele, kes esitab pakkumuse või taotluse rohkem kui ühe osa suhtes, suurema nõude proportsionaalselt osade eeldatava maksumusega. </w:t>
      </w:r>
    </w:p>
    <w:p w14:paraId="681D2EB1" w14:textId="6C0FF742" w:rsidR="00FC4B8C" w:rsidRPr="00FC4B8C" w:rsidRDefault="00FC4B8C" w:rsidP="00A0136A">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Vaidlust ei ole selles, et pakkuja võis esitada pakkumuse mõlemale osale või ka ainult ühele. Sellegipoolest ei ole käibenõudele seatud kvalifitseerimistingimuses sõnaselgelt öeldud, et käibenõue kehtib sellisena üksnes juhul, kui pakkuja esitab mõlemale osale pakkumuse ja sõlmitakse üks hankeleping. </w:t>
      </w:r>
    </w:p>
    <w:p w14:paraId="429526C6" w14:textId="4E707496" w:rsidR="00FC4B8C" w:rsidRPr="00FC4B8C" w:rsidRDefault="00FC4B8C" w:rsidP="00A0136A">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Vastustaja möönab, et RHS § 100 lg-st 3 tulenev piirang käibenõude suurusele ei ole absoluutne ning teatud juhtudel on lubatud kehtestada ka suurem käibenõue. Siiski tuleb sellisel juhul suurema nõude esitamist riigihanke alusdokumentides põhjendada ning tagada, et seatud </w:t>
      </w:r>
      <w:r w:rsidRPr="00FC4B8C">
        <w:rPr>
          <w:rStyle w:val="Vaevumrgatavrhutus"/>
          <w:i w:val="0"/>
          <w:iCs w:val="0"/>
          <w:color w:val="auto"/>
        </w:rPr>
        <w:lastRenderedPageBreak/>
        <w:t xml:space="preserve">tingimus oleks proportsionaalne hanke eseme ja mahuga nagu nõuab RHS § 3 p 1 ja 2 ning § 98 lg 1. </w:t>
      </w:r>
    </w:p>
    <w:p w14:paraId="082756DF" w14:textId="77777777" w:rsidR="00FC4B8C" w:rsidRPr="00FC4B8C" w:rsidRDefault="00FC4B8C" w:rsidP="00A0136A">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Mis aga puutub kolmanda isiku väitesse, et vastustaja on oma 23.05.2019 kirjaga kinnitanud käibenõude põhjendatust, siis vastustaja selle väitega ei nõustu. Viidatud 23.05.2019 kirjast ei nähtu, et vastustaja on hinnanud tingimuse õiguspärasust vaidlusaluses küsimuses. Liiatigi on vastustaja tegevus toetuse saajate nõustamisel hangete läbiviimisel selgelt nõustava funktsiooniga. Nõustamise raames tehtud ettepanekud ei ole pooltele õiguslikult siduvad ning seetõttu käsitatavad eelhaldusaktina HMS § 52 tähenduses. Vastutus hangete läbiviimisel lasub RHS kohaselt hankijal.  </w:t>
      </w:r>
    </w:p>
    <w:p w14:paraId="32687635" w14:textId="77777777" w:rsidR="00295471" w:rsidRDefault="00FC4B8C" w:rsidP="00FC4B8C">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Teiseks vaidlusaluseks küsimuseks on hankelepingu muutmine täitmisaja osas. </w:t>
      </w:r>
      <w:r w:rsidR="00295471">
        <w:rPr>
          <w:rStyle w:val="Vaevumrgatavrhutus"/>
          <w:i w:val="0"/>
          <w:iCs w:val="0"/>
          <w:color w:val="auto"/>
        </w:rPr>
        <w:t>H</w:t>
      </w:r>
      <w:r w:rsidR="00295471" w:rsidRPr="00FC4B8C">
        <w:rPr>
          <w:rStyle w:val="Vaevumrgatavrhutus"/>
          <w:i w:val="0"/>
          <w:iCs w:val="0"/>
          <w:color w:val="auto"/>
        </w:rPr>
        <w:t>ankelepingu muutmine on lubatud üksnes kooskõlas RHS § 123 lg-ga 1 ja selles nimetatud alustel. Muudel juhtudel, sh majanduslikel kaalutlustel nagu uue hanke läbiviimisel lepingu hinna eeldatav kallinemine, ei ole lepingu muutmine lubatud.</w:t>
      </w:r>
    </w:p>
    <w:p w14:paraId="683C5764" w14:textId="7D3ABC65" w:rsidR="00FC4B8C" w:rsidRPr="00FC4B8C" w:rsidRDefault="00FC4B8C" w:rsidP="00295471">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Hanketeate kohaselt on lepingu täitmise aeg 9 kuud alates lepingu sõlmimisest. Sama on sätestatud ka hankelepingu projekti p-s 4.1 ja tehnilise kirjelduse p-s 6. Hankeleping sõlmiti 09.12.2019 täitmise tähtajaga 09.09.2020. Hankelepingu lisa 1 kohaselt kohaldasid lepingupooled mh RHS § 123 lg 1 p 1 alusel perioodil 20.12.2019-16.03.2020 tehnilist pausi ning hankelepingu täitmise uueks tähtajaks määrati 07.12.2020. Vastustaja on veendunud, et täitmisaega ei olnud RHS-ga lubatud muuta.</w:t>
      </w:r>
      <w:r w:rsidR="00295471" w:rsidRPr="00295471">
        <w:rPr>
          <w:rStyle w:val="Vaevumrgatavrhutus"/>
          <w:i w:val="0"/>
          <w:iCs w:val="0"/>
          <w:color w:val="auto"/>
        </w:rPr>
        <w:t xml:space="preserve"> </w:t>
      </w:r>
    </w:p>
    <w:p w14:paraId="3E5E6454" w14:textId="4AE8C599" w:rsidR="00FC4B8C" w:rsidRPr="0096514E" w:rsidRDefault="00FC4B8C" w:rsidP="0096514E">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C4B8C">
        <w:rPr>
          <w:rStyle w:val="Vaevumrgatavrhutus"/>
          <w:i w:val="0"/>
          <w:iCs w:val="0"/>
          <w:color w:val="auto"/>
        </w:rPr>
        <w:t xml:space="preserve">Riigihanke alusdokumentide kohaselt avaldati hange 06.05.2019 pakkumuste tähtajaga 03.07.2019. Hanketeate kohaselt oli lepingu kestuseks 9 kuud ning esitatud pakkumused pidid jõus olema minimaalselt kaks kuud, s.o vähemalt 03.09.2020. Samas ei olnud riigihanke alusdokumentides tehnilist pausi töödes ja selle võrra lepingu täitmisaja pikenemist ette nähtud, mistõttu pidid kõik hankest huvitatud isikud ja ka hankija lähtuma teadmisest, et hankelepingu täitmise aeg võib jääda sügis-talvisesse heitlike ilmadega perioodi, mil mh kaevetööd võivad </w:t>
      </w:r>
      <w:r w:rsidRPr="0096514E">
        <w:rPr>
          <w:rStyle w:val="Vaevumrgatavrhutus"/>
          <w:i w:val="0"/>
          <w:iCs w:val="0"/>
          <w:color w:val="auto"/>
        </w:rPr>
        <w:t xml:space="preserve">osutuda keerukamaks või lausa võimatuks. </w:t>
      </w:r>
      <w:r w:rsidR="0096514E" w:rsidRPr="0096514E">
        <w:rPr>
          <w:rStyle w:val="Vaevumrgatavrhutus"/>
          <w:i w:val="0"/>
          <w:iCs w:val="0"/>
          <w:color w:val="auto"/>
        </w:rPr>
        <w:t xml:space="preserve">Sellest tulenevalt ei saa tehnilise pausi pidamisele kohalduda ka RHS § 123 lg 1 p 2 või p 4. </w:t>
      </w:r>
      <w:r w:rsidRPr="0096514E">
        <w:rPr>
          <w:rStyle w:val="Vaevumrgatavrhutus"/>
          <w:i w:val="0"/>
          <w:iCs w:val="0"/>
          <w:color w:val="auto"/>
        </w:rPr>
        <w:t>Ka hoolsale hankijale pidi lepingu täitmisaja sattumine sügis-talvisesse perioodi olema hanketingimuste kohaselt ettenähtav</w:t>
      </w:r>
      <w:r w:rsidR="0096514E" w:rsidRPr="0096514E">
        <w:rPr>
          <w:rStyle w:val="Vaevumrgatavrhutus"/>
          <w:i w:val="0"/>
          <w:iCs w:val="0"/>
          <w:color w:val="auto"/>
        </w:rPr>
        <w:t xml:space="preserve"> (vt ka Euroopa Kohtu otsus liidetud asjades </w:t>
      </w:r>
      <w:r w:rsidR="0096514E" w:rsidRPr="0096514E">
        <w:rPr>
          <w:rStyle w:val="Vaevumrgatavrhutus"/>
          <w:i w:val="0"/>
          <w:iCs w:val="0"/>
          <w:color w:val="auto"/>
        </w:rPr>
        <w:t>C-441/22 ja C-443/22</w:t>
      </w:r>
      <w:r w:rsidRPr="0096514E">
        <w:rPr>
          <w:rStyle w:val="Vaevumrgatavrhutus"/>
          <w:i w:val="0"/>
          <w:iCs w:val="0"/>
          <w:color w:val="auto"/>
        </w:rPr>
        <w:t xml:space="preserve">. </w:t>
      </w:r>
      <w:r w:rsidR="0096514E" w:rsidRPr="0096514E">
        <w:rPr>
          <w:rStyle w:val="Vaevumrgatavrhutus"/>
          <w:i w:val="0"/>
          <w:iCs w:val="0"/>
          <w:color w:val="auto"/>
        </w:rPr>
        <w:t xml:space="preserve">Kui halduskohus leiab, et </w:t>
      </w:r>
      <w:r w:rsidR="0096514E" w:rsidRPr="0096514E">
        <w:rPr>
          <w:rStyle w:val="Vaevumrgatavrhutus"/>
          <w:i w:val="0"/>
          <w:iCs w:val="0"/>
          <w:color w:val="auto"/>
        </w:rPr>
        <w:t xml:space="preserve">viidatud Euroopa Kohtu otsus </w:t>
      </w:r>
      <w:r w:rsidR="0096514E" w:rsidRPr="0096514E">
        <w:rPr>
          <w:rStyle w:val="Vaevumrgatavrhutus"/>
          <w:i w:val="0"/>
          <w:iCs w:val="0"/>
          <w:color w:val="auto"/>
        </w:rPr>
        <w:t>ei ole praegusel juhul tähtsust omav, siis taotleb vastustaja eelotsuse küsimist Euroopa Kohtult selgitamaks esiteks, kas hankelepingu täitmise tähtaja (lepingu kestuse) muutmine on hankedirektiivi 2014/24/EL artikkel 72 lg 4 tähenduses oluline muudatus ning teiseks, kas hankelepingu sõlmimise viibimine hankelepingu sõlmimiseks  ettenähtud rahaliste vahendite leidmise eesmärgil ja sellest hankelepingu hilisemast sõlmimisest tingituna lepingu täitmise perioodi jäämine osaliselt tavapäraste talviste ilmastikutingimustega ajaperioodi saab olla hankedirektiivi 2014/24/EL artikkel 72 lg 1 punkti c tähenduses hoolsale hankijale ettenägematuks olukorraks.</w:t>
      </w:r>
      <w:r w:rsidR="0096514E">
        <w:rPr>
          <w:b/>
          <w:bCs/>
        </w:rPr>
        <w:t xml:space="preserve"> </w:t>
      </w:r>
    </w:p>
    <w:p w14:paraId="543FE1F9" w14:textId="77777777" w:rsidR="00782654" w:rsidRDefault="00FC4B8C" w:rsidP="00782654">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1E72EB">
        <w:rPr>
          <w:rStyle w:val="Vaevumrgatavrhutus"/>
          <w:i w:val="0"/>
          <w:iCs w:val="0"/>
          <w:color w:val="auto"/>
        </w:rPr>
        <w:t xml:space="preserve">Kolmandaks vaidlusmomendiks on maksetingimuste muutmine. Nimelt tehakse  riigihanke alusdokumentide koosseisus oleva hankelepingu projekti p 6.5 kohaselt lõpparveldus lepingu objektiks olevate tööde üleandmise-vastuvõtmise akti allkirjastamise ja kasutusloa väljastamise järel koostatud arve alusel 10 (kümne) kalendripäeva jooksul pärast arve saamist ning töövõtja poolt esitatav viimane arve ei tohi olla väiksem kui 10% lepingu hinnast, et oleks tagatud tellija võimalikud nõuded. </w:t>
      </w:r>
      <w:r w:rsidR="00664482" w:rsidRPr="00664482">
        <w:rPr>
          <w:rStyle w:val="Vaevumrgatavrhutus"/>
          <w:i w:val="0"/>
          <w:iCs w:val="0"/>
          <w:color w:val="auto"/>
        </w:rPr>
        <w:t xml:space="preserve">Seega pidid kõik hankest huvitatud isikud arvestama, et viimane makse toimub peale kasutusloa väljastamist, st võib toimuda oluliselt hiljem peale tööde teostamist, ning pidid arvestama tingimusest tuleneva survega ettevõtja likviidsusele. </w:t>
      </w:r>
      <w:r w:rsidR="00664482">
        <w:rPr>
          <w:rStyle w:val="Vaevumrgatavrhutus"/>
          <w:i w:val="0"/>
          <w:iCs w:val="0"/>
          <w:color w:val="auto"/>
        </w:rPr>
        <w:t>E</w:t>
      </w:r>
      <w:r w:rsidR="00664482" w:rsidRPr="00664482">
        <w:rPr>
          <w:rStyle w:val="Vaevumrgatavrhutus"/>
          <w:i w:val="0"/>
          <w:iCs w:val="0"/>
          <w:color w:val="auto"/>
        </w:rPr>
        <w:t>i ole välistatud, et taoline maksetingimus mõjutas hankes osalemisest huvitatud isikute ringi ning mõni pakkuja võis jätta seetõttu oma pakkumuse esitamata.</w:t>
      </w:r>
      <w:r w:rsidR="00664482">
        <w:rPr>
          <w:rStyle w:val="Vaevumrgatavrhutus"/>
          <w:i w:val="0"/>
          <w:iCs w:val="0"/>
          <w:color w:val="auto"/>
        </w:rPr>
        <w:t xml:space="preserve"> </w:t>
      </w:r>
      <w:proofErr w:type="spellStart"/>
      <w:r w:rsidR="00664482">
        <w:rPr>
          <w:rStyle w:val="Vaevumrgatavrhutus"/>
          <w:i w:val="0"/>
          <w:iCs w:val="0"/>
          <w:color w:val="auto"/>
        </w:rPr>
        <w:t>Käesleval</w:t>
      </w:r>
      <w:proofErr w:type="spellEnd"/>
      <w:r w:rsidR="00664482">
        <w:rPr>
          <w:rStyle w:val="Vaevumrgatavrhutus"/>
          <w:i w:val="0"/>
          <w:iCs w:val="0"/>
          <w:color w:val="auto"/>
        </w:rPr>
        <w:t xml:space="preserve"> juhul on</w:t>
      </w:r>
      <w:r w:rsidRPr="00FC718A">
        <w:rPr>
          <w:rStyle w:val="Vaevumrgatavrhutus"/>
          <w:i w:val="0"/>
          <w:iCs w:val="0"/>
          <w:color w:val="auto"/>
        </w:rPr>
        <w:t xml:space="preserve"> tööde üleandmise-vastuvõtmise akt on </w:t>
      </w:r>
      <w:r w:rsidRPr="00782654">
        <w:rPr>
          <w:rStyle w:val="Vaevumrgatavrhutus"/>
          <w:i w:val="0"/>
          <w:iCs w:val="0"/>
          <w:color w:val="auto"/>
        </w:rPr>
        <w:t>kuupäevaga 10.11.2020. Kasutusload on väljastatud 03.02.2021. Viimane makse tehti 10.12.2020, seega enne kasutuslubade väljastamist.</w:t>
      </w:r>
      <w:r w:rsidR="00664482" w:rsidRPr="00782654">
        <w:rPr>
          <w:rStyle w:val="Vaevumrgatavrhutus"/>
          <w:i w:val="0"/>
          <w:iCs w:val="0"/>
          <w:color w:val="auto"/>
        </w:rPr>
        <w:t xml:space="preserve"> </w:t>
      </w:r>
    </w:p>
    <w:p w14:paraId="2FFBFFD9" w14:textId="3B44AA23" w:rsidR="00664482" w:rsidRPr="00782654" w:rsidRDefault="00FC4B8C" w:rsidP="00782654">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782654">
        <w:rPr>
          <w:rStyle w:val="Vaevumrgatavrhutus"/>
          <w:i w:val="0"/>
          <w:iCs w:val="0"/>
          <w:color w:val="auto"/>
        </w:rPr>
        <w:lastRenderedPageBreak/>
        <w:t xml:space="preserve">Euroopa Parlamendi ja nõukogu (EL) määruse nr 1303/2013 art 143 lg 2 kohaselt teevad liikmesriigid eeskirjade eiramisega seoses nõutavad finantskorrektsioonid ning seejuures võtavad arvesse eeskirjade eiramise olemust ja keerukust ning fondidele tekitatud rahalist kahju ja kohaldavad proportsionaalseid korrektsioone. Eeskirjade eiramisena käsitatakse liidu õiguse või selle kohaldamisega seotud liikmesriigi õiguse rikkumist, mis tuleneb Euroopa struktuuri- ja investeerimisfondide rakendamisega seotud ettevõtja tegevusest või tegevusetusest, mis on mõjutanud või oleks võinud kahjustavalt mõjutada liidu eelarvet põhjendamata kuluartikli liidu eelarvest debiteerimise tõttu (määruse nr 1303/2013 art 2 p 36). </w:t>
      </w:r>
      <w:r w:rsidR="00664482" w:rsidRPr="00782654">
        <w:rPr>
          <w:rStyle w:val="Vaevumrgatavrhutus"/>
          <w:i w:val="0"/>
          <w:iCs w:val="0"/>
          <w:color w:val="auto"/>
        </w:rPr>
        <w:t xml:space="preserve"> </w:t>
      </w:r>
    </w:p>
    <w:p w14:paraId="558EE831" w14:textId="77777777" w:rsidR="00143A28" w:rsidRDefault="00143A28" w:rsidP="00B44033">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t>Vaidlusaluse</w:t>
      </w:r>
      <w:r w:rsidRPr="00AB6B7C">
        <w:t xml:space="preserve"> </w:t>
      </w:r>
      <w:r>
        <w:t>FKO</w:t>
      </w:r>
      <w:r>
        <w:t xml:space="preserve"> andmisel lähtus vastustaja kõnealuse otsuse tegemise ajal kehtinud </w:t>
      </w:r>
      <w:r w:rsidRPr="00AB6B7C">
        <w:t>Eesti-</w:t>
      </w:r>
      <w:r w:rsidRPr="00143A28">
        <w:rPr>
          <w:rStyle w:val="Vaevumrgatavrhutus"/>
          <w:i w:val="0"/>
          <w:iCs w:val="0"/>
          <w:color w:val="auto"/>
        </w:rPr>
        <w:t>Läti programmdokumendi lisast 6 „Finantskorrektsioonide juhised“ (</w:t>
      </w:r>
      <w:proofErr w:type="spellStart"/>
      <w:r w:rsidRPr="00143A28">
        <w:rPr>
          <w:rStyle w:val="Vaevumrgatavrhutus"/>
          <w:i w:val="0"/>
          <w:iCs w:val="0"/>
          <w:color w:val="auto"/>
        </w:rPr>
        <w:t>Annex</w:t>
      </w:r>
      <w:proofErr w:type="spellEnd"/>
      <w:r w:rsidRPr="00143A28">
        <w:rPr>
          <w:rStyle w:val="Vaevumrgatavrhutus"/>
          <w:i w:val="0"/>
          <w:iCs w:val="0"/>
          <w:color w:val="auto"/>
        </w:rPr>
        <w:t xml:space="preserve"> 6. </w:t>
      </w:r>
      <w:proofErr w:type="spellStart"/>
      <w:r w:rsidRPr="00143A28">
        <w:rPr>
          <w:rStyle w:val="Vaevumrgatavrhutus"/>
          <w:i w:val="0"/>
          <w:iCs w:val="0"/>
          <w:color w:val="auto"/>
        </w:rPr>
        <w:t>Guidelines</w:t>
      </w:r>
      <w:proofErr w:type="spellEnd"/>
      <w:r w:rsidRPr="00143A28">
        <w:rPr>
          <w:rStyle w:val="Vaevumrgatavrhutus"/>
          <w:i w:val="0"/>
          <w:iCs w:val="0"/>
          <w:color w:val="auto"/>
        </w:rPr>
        <w:t xml:space="preserve"> </w:t>
      </w:r>
      <w:proofErr w:type="spellStart"/>
      <w:r w:rsidRPr="00143A28">
        <w:rPr>
          <w:rStyle w:val="Vaevumrgatavrhutus"/>
          <w:i w:val="0"/>
          <w:iCs w:val="0"/>
          <w:color w:val="auto"/>
        </w:rPr>
        <w:t>to</w:t>
      </w:r>
      <w:proofErr w:type="spellEnd"/>
      <w:r w:rsidRPr="00143A28">
        <w:rPr>
          <w:rStyle w:val="Vaevumrgatavrhutus"/>
          <w:i w:val="0"/>
          <w:iCs w:val="0"/>
          <w:color w:val="auto"/>
        </w:rPr>
        <w:t xml:space="preserve"> </w:t>
      </w:r>
      <w:proofErr w:type="spellStart"/>
      <w:r w:rsidRPr="00143A28">
        <w:rPr>
          <w:rStyle w:val="Vaevumrgatavrhutus"/>
          <w:i w:val="0"/>
          <w:iCs w:val="0"/>
          <w:color w:val="auto"/>
        </w:rPr>
        <w:t>Financial</w:t>
      </w:r>
      <w:proofErr w:type="spellEnd"/>
      <w:r w:rsidRPr="00143A28">
        <w:rPr>
          <w:rStyle w:val="Vaevumrgatavrhutus"/>
          <w:i w:val="0"/>
          <w:iCs w:val="0"/>
          <w:color w:val="auto"/>
        </w:rPr>
        <w:t xml:space="preserve"> </w:t>
      </w:r>
      <w:proofErr w:type="spellStart"/>
      <w:r w:rsidRPr="00143A28">
        <w:rPr>
          <w:rStyle w:val="Vaevumrgatavrhutus"/>
          <w:i w:val="0"/>
          <w:iCs w:val="0"/>
          <w:color w:val="auto"/>
        </w:rPr>
        <w:t>Corrections</w:t>
      </w:r>
      <w:proofErr w:type="spellEnd"/>
      <w:r w:rsidRPr="00143A28">
        <w:rPr>
          <w:rStyle w:val="Vaevumrgatavrhutus"/>
          <w:i w:val="0"/>
          <w:iCs w:val="0"/>
          <w:color w:val="auto"/>
        </w:rPr>
        <w:t>). Kuivõrd FKO andmise ajal ei olnud olemas Riigikohtu põhiseaduslikkuse järelevalve kolleegiumi kohtuotsust asjas 5-23-2, siis ei saanud vastustaja FKO andmisel võtta arvesse Riigikohtu seisukohti ja põhimõtteid kõnealuses kohtuasjas. Vastustaja lähtus FKO andmisel sellel ajal teadaolevast kehtivast praktikast.</w:t>
      </w:r>
    </w:p>
    <w:p w14:paraId="50E6C244" w14:textId="46C9206F" w:rsidR="00143A28" w:rsidRPr="00143A28" w:rsidRDefault="00143A28" w:rsidP="00890350">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143A28">
        <w:rPr>
          <w:rStyle w:val="Vaevumrgatavrhutus"/>
          <w:i w:val="0"/>
          <w:iCs w:val="0"/>
          <w:color w:val="auto"/>
        </w:rPr>
        <w:t xml:space="preserve">Rahastamisleping toetusprojekti </w:t>
      </w:r>
      <w:proofErr w:type="spellStart"/>
      <w:r w:rsidRPr="00143A28">
        <w:rPr>
          <w:rStyle w:val="Vaevumrgatavrhutus"/>
          <w:i w:val="0"/>
          <w:iCs w:val="0"/>
          <w:color w:val="auto"/>
        </w:rPr>
        <w:t>Est-Lat</w:t>
      </w:r>
      <w:proofErr w:type="spellEnd"/>
      <w:r w:rsidRPr="00143A28">
        <w:rPr>
          <w:rStyle w:val="Vaevumrgatavrhutus"/>
          <w:i w:val="0"/>
          <w:iCs w:val="0"/>
          <w:color w:val="auto"/>
        </w:rPr>
        <w:t xml:space="preserve"> 51 „Valga – Valka </w:t>
      </w:r>
      <w:proofErr w:type="spellStart"/>
      <w:r w:rsidRPr="00143A28">
        <w:rPr>
          <w:rStyle w:val="Vaevumrgatavrhutus"/>
          <w:i w:val="0"/>
          <w:iCs w:val="0"/>
          <w:color w:val="auto"/>
        </w:rPr>
        <w:t>Twin</w:t>
      </w:r>
      <w:proofErr w:type="spellEnd"/>
      <w:r w:rsidRPr="00143A28">
        <w:rPr>
          <w:rStyle w:val="Vaevumrgatavrhutus"/>
          <w:i w:val="0"/>
          <w:iCs w:val="0"/>
          <w:color w:val="auto"/>
        </w:rPr>
        <w:t xml:space="preserve"> Town </w:t>
      </w:r>
      <w:proofErr w:type="spellStart"/>
      <w:r w:rsidRPr="00143A28">
        <w:rPr>
          <w:rStyle w:val="Vaevumrgatavrhutus"/>
          <w:i w:val="0"/>
          <w:iCs w:val="0"/>
          <w:color w:val="auto"/>
        </w:rPr>
        <w:t>Centre</w:t>
      </w:r>
      <w:proofErr w:type="spellEnd"/>
      <w:r w:rsidRPr="00143A28">
        <w:rPr>
          <w:rStyle w:val="Vaevumrgatavrhutus"/>
          <w:i w:val="0"/>
          <w:iCs w:val="0"/>
          <w:color w:val="auto"/>
        </w:rPr>
        <w:t xml:space="preserve"> Development“ (eesti keeles „Valga–Valka kaksiklinna keskuse arendus“) ellu viimiseks sõlmiti 13.11.2017 vastustaja ja projekti juhtpartneri Valka valla vahel. Viidatud rahastamislepingu punktis 12 on kirjeldatud toetuse tagasinõudmise protsessi ja viidatud programmdokumendi lisale finantskorrektsioonide kohta kui korrektsiooni tegemise alusele. Viidatud finantskorrektsioonide juhis võeti programmi seirekomitee poolt esmakordselt vastu detsembris 2018. </w:t>
      </w:r>
    </w:p>
    <w:p w14:paraId="3FB79B78" w14:textId="33F5C264" w:rsidR="00143A28" w:rsidRPr="00143A28" w:rsidRDefault="00143A28" w:rsidP="00890350">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143A28">
        <w:rPr>
          <w:rStyle w:val="Vaevumrgatavrhutus"/>
          <w:i w:val="0"/>
          <w:iCs w:val="0"/>
          <w:color w:val="auto"/>
        </w:rPr>
        <w:t>Rahastamislepingu sõlmimise ajal kehtinud programmdokumendi versiooni p 5.3 kohaselt on projekti kulud abikõlblikud, kui nende puhul on järgitud riigihanke reegleid. Programmdokumendi p-s 5.5 kirjeldati täpsemalt nõudeid riigihangetele ning p-s 7.15 selgitati finantskorrektsioonide tegemise vajadust ja aluseid. Kõnealuses punktis 7.15 ei ole korrektsiooni määrasid välja toodud. Eeldus oli, et täpsemad korrektsioonimäärad kehtestab programmdokumendi lisaks olev finantskorrektsioonide juhis.</w:t>
      </w:r>
    </w:p>
    <w:p w14:paraId="01D43299" w14:textId="77777777" w:rsidR="00143A28" w:rsidRPr="00143A28" w:rsidRDefault="00143A28"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143A28">
        <w:rPr>
          <w:rStyle w:val="Vaevumrgatavrhutus"/>
          <w:i w:val="0"/>
          <w:iCs w:val="0"/>
          <w:color w:val="auto"/>
        </w:rPr>
        <w:t xml:space="preserve">Samas ei saa eeltoodud asjaoludest lähtuvalt järeldada, et vaidlusalune FKO on automaatselt õigusvastane. Kuivõrd rahastamislepingu sõlmimise ajal oli programmdokumendis selgelt sätestatud, et projektis toimunud rikkumiste, sh riigihangete valdkonna rikkumiste puhul vähendatakse toetust, siis ei saanud olla juhtpartnerile üllatuslik, et rikkumisele kaasneb finantskorrektsioon. Küsimus saab olla üksnes kohaldatavas korrektsioonimääras. </w:t>
      </w:r>
    </w:p>
    <w:p w14:paraId="44A5CF8E" w14:textId="515A65E7" w:rsidR="00143A28" w:rsidRPr="00143A28" w:rsidRDefault="00143A28"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143A28">
        <w:rPr>
          <w:rStyle w:val="Vaevumrgatavrhutus"/>
          <w:i w:val="0"/>
          <w:iCs w:val="0"/>
          <w:color w:val="auto"/>
        </w:rPr>
        <w:t xml:space="preserve">Programmdokumendi p-s 7.15 on märgitud, et rikkumisena käsitletakse mh Euroopa Komisjoni riigihangete nõuete rikkumisi. Euroopa Komisjon on andnud hinnangu erinevatele riigihangete valdkonna rikkumistele oma juhises. Rahastamislepingu sõlmimise ajal kehtis Euroopa Komisjoni 19.12.2013 otsusega C(2013) 9527 </w:t>
      </w:r>
      <w:proofErr w:type="spellStart"/>
      <w:r w:rsidRPr="00143A28">
        <w:rPr>
          <w:rStyle w:val="Vaevumrgatavrhutus"/>
          <w:i w:val="0"/>
          <w:iCs w:val="0"/>
          <w:color w:val="auto"/>
        </w:rPr>
        <w:t>final</w:t>
      </w:r>
      <w:proofErr w:type="spellEnd"/>
      <w:r w:rsidRPr="00143A28">
        <w:rPr>
          <w:rStyle w:val="Vaevumrgatavrhutus"/>
          <w:i w:val="0"/>
          <w:iCs w:val="0"/>
          <w:color w:val="auto"/>
        </w:rPr>
        <w:t xml:space="preserve"> vastu võetud juhis. Viidatud juhise p 2.1 tabeli positsioon 9 kohaselt on õigusvastase või diskrimineeriva  valikukriteeriumi kehtestamise korral Euroopa Komisjoni poolt ootuspärane rakendada minimaalselt 5%-list korrektsiooni ning p 2.3 positsioon 22 kohaselt õigusvastase olulise hankelepingu muudatuse korral 25%-list korrektsiooni. Kuigi vaidlusaluses </w:t>
      </w:r>
      <w:proofErr w:type="spellStart"/>
      <w:r w:rsidRPr="00143A28">
        <w:rPr>
          <w:rStyle w:val="Vaevumrgatavrhutus"/>
          <w:i w:val="0"/>
          <w:iCs w:val="0"/>
          <w:color w:val="auto"/>
        </w:rPr>
        <w:t>FKO-s</w:t>
      </w:r>
      <w:proofErr w:type="spellEnd"/>
      <w:r w:rsidRPr="00143A28">
        <w:rPr>
          <w:rStyle w:val="Vaevumrgatavrhutus"/>
          <w:i w:val="0"/>
          <w:iCs w:val="0"/>
          <w:color w:val="auto"/>
        </w:rPr>
        <w:t xml:space="preserve"> on viidatud otsuse andmisel kehtinud Euroopa Komisjoni finantskorrektsioonide juhisele, s.o 2019. aastal vastu võetud juhisele, ei olnud kõnealuste rikkumiste sisu ega oodatavad korrektsioonimäärad võrreldes varem kehtinud Euroopa Komisjoni juhisega muutunud. </w:t>
      </w:r>
    </w:p>
    <w:p w14:paraId="611D1733" w14:textId="77777777" w:rsidR="009141D7" w:rsidRPr="009141D7" w:rsidRDefault="009141D7"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141D7">
        <w:rPr>
          <w:rStyle w:val="Vaevumrgatavrhutus"/>
          <w:i w:val="0"/>
          <w:iCs w:val="0"/>
          <w:color w:val="auto"/>
        </w:rPr>
        <w:t xml:space="preserve">Kuivõrd nii kaebaja kui ka kolmas isik on oma seisukohtades arvamusel, et Riigikohtu põhiseaduslikkuse järelevalve kolleegiumi 28.06.2023 otsuses väljendatud järeldustest tulenevalt on toetuse saajate õigustatud ootusega kooskõlas lähenemine, mille kohaselt kohaldatakse nende projektidele üksnes projekti rahastamise otsuse ajal kehtinud õigusaktide redaktsioone, st antud juhul rahastamislepingu sõlmimise hetkel kehtinut, siis ei saa poolte vahel olla vaidlust selles, et Euroopa Parlamendi ja nõukogu (EL) määrus nr 1303/2013 pooltevahelisele õiguslikule suhtele </w:t>
      </w:r>
      <w:r w:rsidRPr="009141D7">
        <w:rPr>
          <w:rStyle w:val="Vaevumrgatavrhutus"/>
          <w:i w:val="0"/>
          <w:iCs w:val="0"/>
          <w:color w:val="auto"/>
        </w:rPr>
        <w:lastRenderedPageBreak/>
        <w:t xml:space="preserve">kohaldub. Kõnealune määrus kehtis juba rahastamislepingu sõlmimise ajal ning sellele on viidatud Valka valla ja vastustaja vahel 13.11.2017 sõlmitud rahastamislepingu artiklis 1. </w:t>
      </w:r>
    </w:p>
    <w:p w14:paraId="215EE475" w14:textId="7917BCA2" w:rsidR="009141D7" w:rsidRPr="009141D7" w:rsidRDefault="009141D7"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Pr>
          <w:rStyle w:val="Vaevumrgatavrhutus"/>
          <w:i w:val="0"/>
          <w:iCs w:val="0"/>
          <w:color w:val="auto"/>
        </w:rPr>
        <w:t>Ebaõige on kaebaja viide</w:t>
      </w:r>
      <w:r w:rsidRPr="009141D7">
        <w:rPr>
          <w:rStyle w:val="Vaevumrgatavrhutus"/>
          <w:i w:val="0"/>
          <w:iCs w:val="0"/>
          <w:color w:val="auto"/>
        </w:rPr>
        <w:t>, et rahastamislepingu artiklist 1 tulenevalt saavad</w:t>
      </w:r>
      <w:r w:rsidRPr="009141D7">
        <w:rPr>
          <w:rStyle w:val="Vaevumrgatavrhutus"/>
          <w:i w:val="0"/>
          <w:iCs w:val="0"/>
          <w:color w:val="auto"/>
        </w:rPr>
        <w:t xml:space="preserve"> </w:t>
      </w:r>
      <w:r w:rsidRPr="009141D7">
        <w:rPr>
          <w:rStyle w:val="Vaevumrgatavrhutus"/>
          <w:i w:val="0"/>
          <w:iCs w:val="0"/>
          <w:color w:val="auto"/>
        </w:rPr>
        <w:t>projektile olla kohaldatavad vaid sellised programmidokumendid, mis olid lepingu sõlmimise ajal programmi veebisaidil avaldatud. Nimelt on rahastamislepingu artikkel 6 punkti 7 kohaselt juhtivpartner kohustatud kontrollima regulaarselt e-MSis ja programmi veebisaidilt (</w:t>
      </w:r>
      <w:hyperlink r:id="rId8" w:history="1">
        <w:r w:rsidRPr="009141D7">
          <w:rPr>
            <w:rStyle w:val="Vaevumrgatavrhutus"/>
            <w:i w:val="0"/>
            <w:iCs w:val="0"/>
            <w:color w:val="auto"/>
          </w:rPr>
          <w:t>www.estlat.ee</w:t>
        </w:r>
      </w:hyperlink>
      <w:r w:rsidRPr="009141D7">
        <w:rPr>
          <w:rStyle w:val="Vaevumrgatavrhutus"/>
          <w:i w:val="0"/>
          <w:iCs w:val="0"/>
          <w:color w:val="auto"/>
        </w:rPr>
        <w:t>) programmiga seotud dokumentide viimast ajakohastatud versiooni, et tagada vastavus uuendustele. Sätte kohaselt avaldab korraldusasutus/sekretariaat uuendused programmi juhendi, aruandevormide ja muude programmiga seotud dokumentide muudatuste kohta programmi veebisaidil (</w:t>
      </w:r>
      <w:hyperlink r:id="rId9" w:history="1">
        <w:r w:rsidRPr="009141D7">
          <w:rPr>
            <w:rStyle w:val="Vaevumrgatavrhutus"/>
            <w:i w:val="0"/>
            <w:iCs w:val="0"/>
            <w:color w:val="auto"/>
          </w:rPr>
          <w:t>www.estlat.eu</w:t>
        </w:r>
      </w:hyperlink>
      <w:r w:rsidRPr="009141D7">
        <w:rPr>
          <w:rStyle w:val="Vaevumrgatavrhutus"/>
          <w:i w:val="0"/>
          <w:iCs w:val="0"/>
          <w:color w:val="auto"/>
        </w:rPr>
        <w:t xml:space="preserve">). Seega ei saanud kaebaja ega ka kolmas isik eeldada rahastamislepingu artiklis 1 avaldatud õigusaktide loendist, et kohaldamisele kuuluvad lepingu sõlmimise ajal kehtivad normid, ja seda eriti olukorras, kus lepingus oli sõnaselgelt pandud kaebajale kohustus seirata programmdokumendi ja selle lisade uuendusi ning lähtuda oma tegevustes nende dokumentide ajakohastest versioonidest. </w:t>
      </w:r>
    </w:p>
    <w:p w14:paraId="72E9396F" w14:textId="42D3ED16" w:rsidR="009141D7" w:rsidRPr="009141D7" w:rsidRDefault="009141D7"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141D7">
        <w:rPr>
          <w:rStyle w:val="Vaevumrgatavrhutus"/>
          <w:i w:val="0"/>
          <w:iCs w:val="0"/>
          <w:color w:val="auto"/>
        </w:rPr>
        <w:t xml:space="preserve">Sellega seonduvalt on arusaamatu ka kaebaja väide, et kui sellise lisa tulevikus kehtima hakkamist oleks soovitud, siis tulnuks programmdokumendis ja rahastamislepingus otsesõnu märkida, et toetuse osas hakkab kehtima mingi täiendav regulatsioon. Rahastamislepingu artikkel 6 punktis 7 oligi sellist olukorda reguleeritud, mistõttu kaebaja väljendatud eeldus projekti elluviimise ajal kehtima hakanud õigusnormide, sh finantskorrektsioonide juhendi kohaldamise võimalusest on täidetud. </w:t>
      </w:r>
    </w:p>
    <w:p w14:paraId="45BCDA7C" w14:textId="7595BEB0" w:rsidR="009141D7" w:rsidRPr="009141D7" w:rsidRDefault="009141D7"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141D7">
        <w:rPr>
          <w:rStyle w:val="Vaevumrgatavrhutus"/>
          <w:i w:val="0"/>
          <w:iCs w:val="0"/>
          <w:color w:val="auto"/>
        </w:rPr>
        <w:t>Vaidlustatud finantskorrektsiooni õigusliku alusega seonduvalt omab praeguses juhtumis tähtsust ka asjaolu, et rikkumisega seotud riigihange nr 206895 viidi läbi ajal, mil kehtis juba programmdokumendi lisana finantskorrektsioonide juhis, mis omakorda sidus korrektsioonimäärade leidmise Euroopa Komisjoni otsusega finantskorrektsioonide kohta</w:t>
      </w:r>
      <w:r>
        <w:rPr>
          <w:rStyle w:val="Vaevumrgatavrhutus"/>
          <w:i w:val="0"/>
          <w:iCs w:val="0"/>
          <w:color w:val="auto"/>
        </w:rPr>
        <w:t xml:space="preserve"> (Komisjoni </w:t>
      </w:r>
      <w:r>
        <w:t>14.05.2019 otsus</w:t>
      </w:r>
      <w:r>
        <w:t xml:space="preserve"> </w:t>
      </w:r>
      <w:r>
        <w:t xml:space="preserve">nr C(2019) 3452 </w:t>
      </w:r>
      <w:proofErr w:type="spellStart"/>
      <w:r>
        <w:t>final</w:t>
      </w:r>
      <w:proofErr w:type="spellEnd"/>
      <w:r>
        <w:t>)</w:t>
      </w:r>
      <w:r w:rsidRPr="009141D7">
        <w:rPr>
          <w:rStyle w:val="Vaevumrgatavrhutus"/>
          <w:i w:val="0"/>
          <w:iCs w:val="0"/>
          <w:color w:val="auto"/>
        </w:rPr>
        <w:t xml:space="preserve">. </w:t>
      </w:r>
    </w:p>
    <w:p w14:paraId="7916ABAC" w14:textId="7814A07D" w:rsidR="009141D7" w:rsidRPr="009141D7" w:rsidRDefault="009141D7" w:rsidP="009141D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141D7">
        <w:rPr>
          <w:rStyle w:val="Vaevumrgatavrhutus"/>
          <w:i w:val="0"/>
          <w:iCs w:val="0"/>
          <w:color w:val="auto"/>
        </w:rPr>
        <w:t xml:space="preserve"> Kui aga kohus selle käsitlusega ei nõustu ja leiab, et vaatamata kaebaja ja vastustaja vahel rahastamislepingus kokkulepitule, pidi vastustaja vaidlustatud finantskorrektsiooni otsuse andmisel lähtuma vaid rahastamislepingu sõlmimise ajal kehtinud õigusnormidest, siis jääb vastustaja 15.01.2024 seisukohas märgitu juurde, et vaidlusalusest finantskorrektsiooniotsusest nähtuvad põhjendused ja kaalutlused, miks kohaldati rikkumistele korrektsioonimäärana vastavalt 5</w:t>
      </w:r>
      <w:r w:rsidR="003749C8">
        <w:rPr>
          <w:rStyle w:val="Vaevumrgatavrhutus"/>
          <w:i w:val="0"/>
          <w:iCs w:val="0"/>
          <w:color w:val="auto"/>
        </w:rPr>
        <w:t xml:space="preserve">% </w:t>
      </w:r>
      <w:r w:rsidRPr="009141D7">
        <w:rPr>
          <w:rStyle w:val="Vaevumrgatavrhutus"/>
          <w:i w:val="0"/>
          <w:iCs w:val="0"/>
          <w:color w:val="auto"/>
        </w:rPr>
        <w:t xml:space="preserve">ja 25%, st vastustaja on korrektsioonimäära lähtuvalt rikkumise iseloomust ja raskusastmest kaalunud. </w:t>
      </w:r>
    </w:p>
    <w:p w14:paraId="469CF718" w14:textId="72B2DC0C" w:rsidR="00143A28" w:rsidRPr="00CE4467" w:rsidRDefault="009141D7" w:rsidP="006D4B24">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CE4467">
        <w:rPr>
          <w:rStyle w:val="Vaevumrgatavrhutus"/>
          <w:i w:val="0"/>
          <w:iCs w:val="0"/>
          <w:color w:val="auto"/>
        </w:rPr>
        <w:t xml:space="preserve"> </w:t>
      </w:r>
      <w:r w:rsidR="00143A28" w:rsidRPr="00CE4467">
        <w:rPr>
          <w:rStyle w:val="Vaevumrgatavrhutus"/>
          <w:i w:val="0"/>
          <w:iCs w:val="0"/>
          <w:color w:val="auto"/>
        </w:rPr>
        <w:t xml:space="preserve">Vastustaja peab vajalikuks juhtida kohtu tähelepanu asjaolule, et isegi kui kohus peaks asuma seisukohale, et rakendatud määrasid ei ole </w:t>
      </w:r>
      <w:proofErr w:type="spellStart"/>
      <w:r w:rsidR="00143A28" w:rsidRPr="00CE4467">
        <w:rPr>
          <w:rStyle w:val="Vaevumrgatavrhutus"/>
          <w:i w:val="0"/>
          <w:iCs w:val="0"/>
          <w:color w:val="auto"/>
        </w:rPr>
        <w:t>FKO-s</w:t>
      </w:r>
      <w:proofErr w:type="spellEnd"/>
      <w:r w:rsidR="00143A28" w:rsidRPr="00CE4467">
        <w:rPr>
          <w:rStyle w:val="Vaevumrgatavrhutus"/>
          <w:i w:val="0"/>
          <w:iCs w:val="0"/>
          <w:color w:val="auto"/>
        </w:rPr>
        <w:t xml:space="preserve"> piisavalt kaalutletud ja tegemist on olulise rikkumisega, mis toob kaasa FKO kehtetuks tunnistamise, lahendab see vaidluse poolte jaoks üksnes tehniliselt, aga mitte sisuliselt. Sellises olukorras tuleks vastustajal anda samadel asjaoludel uus finantskorrektsiooni otsus. Vastustaja, olles analüüsinud täiendavalt rikkumise olemust ja asjaolusid ning kaebaja väiteid  väidetava finantsmõju puudumise kohta, ei näe täna ühtegi argumenti, mis põhjendaks netokäibe nõude osas väiksema kui 5%-</w:t>
      </w:r>
      <w:proofErr w:type="spellStart"/>
      <w:r w:rsidR="00143A28" w:rsidRPr="00CE4467">
        <w:rPr>
          <w:rStyle w:val="Vaevumrgatavrhutus"/>
          <w:i w:val="0"/>
          <w:iCs w:val="0"/>
          <w:color w:val="auto"/>
        </w:rPr>
        <w:t>lise</w:t>
      </w:r>
      <w:proofErr w:type="spellEnd"/>
      <w:r w:rsidR="00143A28" w:rsidRPr="00CE4467">
        <w:rPr>
          <w:rStyle w:val="Vaevumrgatavrhutus"/>
          <w:i w:val="0"/>
          <w:iCs w:val="0"/>
          <w:color w:val="auto"/>
        </w:rPr>
        <w:t xml:space="preserve"> korrektsiooni ja lepingumuudatuse osas väiksema kui 25%-</w:t>
      </w:r>
      <w:proofErr w:type="spellStart"/>
      <w:r w:rsidR="00143A28" w:rsidRPr="00CE4467">
        <w:rPr>
          <w:rStyle w:val="Vaevumrgatavrhutus"/>
          <w:i w:val="0"/>
          <w:iCs w:val="0"/>
          <w:color w:val="auto"/>
        </w:rPr>
        <w:t>lise</w:t>
      </w:r>
      <w:proofErr w:type="spellEnd"/>
      <w:r w:rsidR="00143A28" w:rsidRPr="00CE4467">
        <w:rPr>
          <w:rStyle w:val="Vaevumrgatavrhutus"/>
          <w:i w:val="0"/>
          <w:iCs w:val="0"/>
          <w:color w:val="auto"/>
        </w:rPr>
        <w:t xml:space="preserve"> korrektsiooni tegemise. Seega tähendaks vastavasisuline kohtuotsus uut pooltevahelist vaidlust samadel asjaoludel, mis aga tooks pooltele kaasa täiendava aja- ja menetluskulu. Sellest tulenevalt palub vastustaja olenemata FKO õigusliku aluse küsimustest lahendada asi siiski sisuliselt, sh hinnates ka rikkumise esinemist ja vajadust korrektsiooni teha.</w:t>
      </w:r>
    </w:p>
    <w:p w14:paraId="0A271269" w14:textId="2391EB48" w:rsidR="005D3785" w:rsidRDefault="005D3785" w:rsidP="00664482">
      <w:pPr>
        <w:pStyle w:val="Default"/>
        <w:tabs>
          <w:tab w:val="left" w:pos="284"/>
        </w:tabs>
        <w:suppressAutoHyphens w:val="0"/>
        <w:autoSpaceDE w:val="0"/>
        <w:autoSpaceDN w:val="0"/>
        <w:adjustRightInd w:val="0"/>
        <w:spacing w:before="120" w:after="120"/>
        <w:jc w:val="both"/>
        <w:rPr>
          <w:rStyle w:val="Vaevumrgatavrhutus"/>
          <w:b/>
          <w:bCs/>
          <w:color w:val="auto"/>
        </w:rPr>
      </w:pPr>
      <w:r>
        <w:rPr>
          <w:rStyle w:val="Vaevumrgatavrhutus"/>
          <w:b/>
          <w:bCs/>
          <w:color w:val="auto"/>
        </w:rPr>
        <w:t>Kolmanda isiku, Valga valla seisukohad</w:t>
      </w:r>
    </w:p>
    <w:p w14:paraId="136DEDEC" w14:textId="3620B666" w:rsidR="005D3785" w:rsidRPr="00021C79" w:rsidRDefault="005D3785" w:rsidP="00021C7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021C79">
        <w:rPr>
          <w:rStyle w:val="Vaevumrgatavrhutus"/>
          <w:i w:val="0"/>
          <w:iCs w:val="0"/>
          <w:color w:val="auto"/>
        </w:rPr>
        <w:t>Kolmas isik nõustub kaebaja poolt kaebuses esitatud põhjendustega ning palub kohtul kaebus</w:t>
      </w:r>
      <w:r w:rsidR="00021C79">
        <w:rPr>
          <w:rStyle w:val="Vaevumrgatavrhutus"/>
          <w:i w:val="0"/>
          <w:iCs w:val="0"/>
          <w:color w:val="auto"/>
        </w:rPr>
        <w:t xml:space="preserve"> </w:t>
      </w:r>
      <w:r w:rsidRPr="00021C79">
        <w:rPr>
          <w:rStyle w:val="Vaevumrgatavrhutus"/>
          <w:i w:val="0"/>
          <w:iCs w:val="0"/>
          <w:color w:val="auto"/>
        </w:rPr>
        <w:t xml:space="preserve">rahuldada. </w:t>
      </w:r>
    </w:p>
    <w:p w14:paraId="5CC657B0" w14:textId="77777777" w:rsidR="00320994" w:rsidRDefault="005D3785" w:rsidP="00021C7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021C79">
        <w:rPr>
          <w:rStyle w:val="Vaevumrgatavrhutus"/>
          <w:i w:val="0"/>
          <w:iCs w:val="0"/>
          <w:color w:val="auto"/>
        </w:rPr>
        <w:lastRenderedPageBreak/>
        <w:t xml:space="preserve">Kolmas isik on seisukohal, et vastustaja ei ole </w:t>
      </w:r>
      <w:r w:rsidR="00021C79" w:rsidRPr="00021C79">
        <w:rPr>
          <w:rStyle w:val="Vaevumrgatavrhutus"/>
          <w:i w:val="0"/>
          <w:iCs w:val="0"/>
          <w:color w:val="auto"/>
        </w:rPr>
        <w:t xml:space="preserve">kaalutlusõiguse </w:t>
      </w:r>
      <w:r w:rsidRPr="00021C79">
        <w:rPr>
          <w:rStyle w:val="Vaevumrgatavrhutus"/>
          <w:i w:val="0"/>
          <w:iCs w:val="0"/>
          <w:color w:val="auto"/>
        </w:rPr>
        <w:t xml:space="preserve">rakendamisel </w:t>
      </w:r>
      <w:r w:rsidR="00021C79" w:rsidRPr="00021C79">
        <w:rPr>
          <w:rStyle w:val="Vaevumrgatavrhutus"/>
          <w:i w:val="0"/>
          <w:iCs w:val="0"/>
          <w:color w:val="auto"/>
        </w:rPr>
        <w:t>seaduses sätestatud</w:t>
      </w:r>
      <w:r w:rsidRPr="00021C79">
        <w:rPr>
          <w:rStyle w:val="Vaevumrgatavrhutus"/>
          <w:i w:val="0"/>
          <w:iCs w:val="0"/>
          <w:color w:val="auto"/>
        </w:rPr>
        <w:t xml:space="preserve"> nõudeid järginud (kaalutlusõigus pole eesmärgipärane,</w:t>
      </w:r>
      <w:r w:rsidR="00021C79" w:rsidRPr="00021C79">
        <w:rPr>
          <w:rStyle w:val="Vaevumrgatavrhutus"/>
          <w:i w:val="0"/>
          <w:iCs w:val="0"/>
          <w:color w:val="auto"/>
        </w:rPr>
        <w:t xml:space="preserve"> </w:t>
      </w:r>
      <w:r w:rsidRPr="00021C79">
        <w:rPr>
          <w:rStyle w:val="Vaevumrgatavrhutus"/>
          <w:i w:val="0"/>
          <w:iCs w:val="0"/>
          <w:color w:val="auto"/>
        </w:rPr>
        <w:t>arvestamata on jäetud mitmed olulised asjaolud, juhindutud pole juhistest finantskorrektsioonide</w:t>
      </w:r>
      <w:r w:rsidR="00021C79" w:rsidRPr="00021C79">
        <w:rPr>
          <w:rStyle w:val="Vaevumrgatavrhutus"/>
          <w:i w:val="0"/>
          <w:iCs w:val="0"/>
          <w:color w:val="auto"/>
        </w:rPr>
        <w:t xml:space="preserve"> </w:t>
      </w:r>
      <w:r w:rsidRPr="00021C79">
        <w:rPr>
          <w:rStyle w:val="Vaevumrgatavrhutus"/>
          <w:i w:val="0"/>
          <w:iCs w:val="0"/>
          <w:color w:val="auto"/>
        </w:rPr>
        <w:t>tegemiseks ja kaalumata on jäetud vajadus nõuda toetus tagasi maksimaalses määras ehk 25 %</w:t>
      </w:r>
      <w:r w:rsidR="00021C79" w:rsidRPr="00021C79">
        <w:rPr>
          <w:rStyle w:val="Vaevumrgatavrhutus"/>
          <w:i w:val="0"/>
          <w:iCs w:val="0"/>
          <w:color w:val="auto"/>
        </w:rPr>
        <w:t xml:space="preserve"> </w:t>
      </w:r>
      <w:r w:rsidRPr="00021C79">
        <w:rPr>
          <w:rStyle w:val="Vaevumrgatavrhutus"/>
          <w:i w:val="0"/>
          <w:iCs w:val="0"/>
          <w:color w:val="auto"/>
        </w:rPr>
        <w:t>ulatuses). Vastustaja väidab ise otsuses, et rahastust on kasutatud olulistes aspektides sihipäraselt,</w:t>
      </w:r>
      <w:r w:rsidR="00021C79" w:rsidRPr="00021C79">
        <w:rPr>
          <w:rStyle w:val="Vaevumrgatavrhutus"/>
          <w:i w:val="0"/>
          <w:iCs w:val="0"/>
          <w:color w:val="auto"/>
        </w:rPr>
        <w:t xml:space="preserve"> </w:t>
      </w:r>
      <w:r w:rsidRPr="00021C79">
        <w:rPr>
          <w:rStyle w:val="Vaevumrgatavrhutus"/>
          <w:i w:val="0"/>
          <w:iCs w:val="0"/>
          <w:color w:val="auto"/>
        </w:rPr>
        <w:t>mõistlikult ja otstarbekalt ning vastavalt toetuslepingus ja programmi juhendis sätestatud eesmärkidele ja</w:t>
      </w:r>
      <w:r w:rsidR="00021C79" w:rsidRPr="00021C79">
        <w:rPr>
          <w:rStyle w:val="Vaevumrgatavrhutus"/>
          <w:i w:val="0"/>
          <w:iCs w:val="0"/>
          <w:color w:val="auto"/>
        </w:rPr>
        <w:t xml:space="preserve"> </w:t>
      </w:r>
      <w:r w:rsidRPr="00021C79">
        <w:rPr>
          <w:rStyle w:val="Vaevumrgatavrhutus"/>
          <w:i w:val="0"/>
          <w:iCs w:val="0"/>
          <w:color w:val="auto"/>
        </w:rPr>
        <w:t>nõuetele. Miks aga vaatamata sellele nõuab vastustaja toetuse maksimaalses määras tagasi, seda</w:t>
      </w:r>
      <w:r w:rsidR="00021C79" w:rsidRPr="00021C79">
        <w:rPr>
          <w:rStyle w:val="Vaevumrgatavrhutus"/>
          <w:i w:val="0"/>
          <w:iCs w:val="0"/>
          <w:color w:val="auto"/>
        </w:rPr>
        <w:t xml:space="preserve"> </w:t>
      </w:r>
      <w:r w:rsidRPr="00021C79">
        <w:rPr>
          <w:rStyle w:val="Vaevumrgatavrhutus"/>
          <w:i w:val="0"/>
          <w:iCs w:val="0"/>
          <w:color w:val="auto"/>
        </w:rPr>
        <w:t xml:space="preserve">vastustaja ei põhjenda. </w:t>
      </w:r>
    </w:p>
    <w:p w14:paraId="5B7E0875" w14:textId="2B2F7DED" w:rsidR="005D3785" w:rsidRPr="0097628E" w:rsidRDefault="005D3785" w:rsidP="00316DBF">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7628E">
        <w:rPr>
          <w:rStyle w:val="Vaevumrgatavrhutus"/>
          <w:i w:val="0"/>
          <w:iCs w:val="0"/>
          <w:color w:val="auto"/>
        </w:rPr>
        <w:t>Samas ei ole vaidlusalune otsus õigusvastane üksnes põhjusel, et vastustaja teostas õigusvastaselt</w:t>
      </w:r>
      <w:r w:rsidR="0097628E" w:rsidRPr="0097628E">
        <w:rPr>
          <w:rStyle w:val="Vaevumrgatavrhutus"/>
          <w:i w:val="0"/>
          <w:iCs w:val="0"/>
          <w:color w:val="auto"/>
        </w:rPr>
        <w:t xml:space="preserve"> </w:t>
      </w:r>
      <w:r w:rsidRPr="0097628E">
        <w:rPr>
          <w:rStyle w:val="Vaevumrgatavrhutus"/>
          <w:i w:val="0"/>
          <w:iCs w:val="0"/>
          <w:color w:val="auto"/>
        </w:rPr>
        <w:t>kaalutlusõigust redutseeritud kujul, vaid otsuses esitatud etteheited väidetavate rikkumiste kohta ei</w:t>
      </w:r>
      <w:r w:rsidR="0097628E" w:rsidRPr="0097628E">
        <w:rPr>
          <w:rStyle w:val="Vaevumrgatavrhutus"/>
          <w:i w:val="0"/>
          <w:iCs w:val="0"/>
          <w:color w:val="auto"/>
        </w:rPr>
        <w:t xml:space="preserve"> </w:t>
      </w:r>
      <w:r w:rsidRPr="0097628E">
        <w:rPr>
          <w:rStyle w:val="Vaevumrgatavrhutus"/>
          <w:i w:val="0"/>
          <w:iCs w:val="0"/>
          <w:color w:val="auto"/>
        </w:rPr>
        <w:t xml:space="preserve">ole kooskõlas ka kehtiva õigusega. </w:t>
      </w:r>
      <w:r w:rsidR="0097628E" w:rsidRPr="0097628E">
        <w:rPr>
          <w:rStyle w:val="Vaevumrgatavrhutus"/>
          <w:i w:val="0"/>
          <w:iCs w:val="0"/>
          <w:color w:val="auto"/>
        </w:rPr>
        <w:t>H</w:t>
      </w:r>
      <w:r w:rsidRPr="0097628E">
        <w:rPr>
          <w:rStyle w:val="Vaevumrgatavrhutus"/>
          <w:i w:val="0"/>
          <w:iCs w:val="0"/>
          <w:color w:val="auto"/>
        </w:rPr>
        <w:t>ankemenetluses järgiti kõiki RHS sätteid, sh RHS § 3 nõutud riigihanke korraldamise</w:t>
      </w:r>
      <w:r w:rsidR="0097628E">
        <w:rPr>
          <w:rStyle w:val="Vaevumrgatavrhutus"/>
          <w:i w:val="0"/>
          <w:iCs w:val="0"/>
          <w:color w:val="auto"/>
        </w:rPr>
        <w:t xml:space="preserve"> </w:t>
      </w:r>
      <w:r w:rsidRPr="0097628E">
        <w:rPr>
          <w:rStyle w:val="Vaevumrgatavrhutus"/>
          <w:i w:val="0"/>
          <w:iCs w:val="0"/>
          <w:color w:val="auto"/>
        </w:rPr>
        <w:t>üldpõhimõtteid.</w:t>
      </w:r>
    </w:p>
    <w:p w14:paraId="2C6D3782" w14:textId="2AD91DB8" w:rsidR="003701CF" w:rsidRPr="0096785A" w:rsidRDefault="005D3785" w:rsidP="00ED6067">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597C39">
        <w:rPr>
          <w:rStyle w:val="Vaevumrgatavrhutus"/>
          <w:i w:val="0"/>
          <w:iCs w:val="0"/>
          <w:color w:val="auto"/>
        </w:rPr>
        <w:t>Riigihanke läbiviimisel ei ole rikutud käibenõuet.</w:t>
      </w:r>
      <w:r w:rsidR="00597C39">
        <w:rPr>
          <w:rStyle w:val="Vaevumrgatavrhutus"/>
          <w:i w:val="0"/>
          <w:iCs w:val="0"/>
          <w:color w:val="auto"/>
        </w:rPr>
        <w:t xml:space="preserve"> </w:t>
      </w:r>
      <w:r w:rsidRPr="00597C39">
        <w:rPr>
          <w:rStyle w:val="Vaevumrgatavrhutus"/>
          <w:i w:val="0"/>
          <w:iCs w:val="0"/>
          <w:color w:val="auto"/>
        </w:rPr>
        <w:t>Hanketeate p-s III.1.2) oli kehtestatud nõue, et pakkuja</w:t>
      </w:r>
      <w:r w:rsidR="0097628E" w:rsidRPr="00597C39">
        <w:rPr>
          <w:rStyle w:val="Vaevumrgatavrhutus"/>
          <w:i w:val="0"/>
          <w:iCs w:val="0"/>
          <w:color w:val="auto"/>
        </w:rPr>
        <w:t xml:space="preserve"> </w:t>
      </w:r>
      <w:r w:rsidRPr="00597C39">
        <w:rPr>
          <w:rStyle w:val="Vaevumrgatavrhutus"/>
          <w:i w:val="0"/>
          <w:iCs w:val="0"/>
          <w:color w:val="auto"/>
        </w:rPr>
        <w:t>käive ehituse tegevusalal peab olema vähemalt 6 000 000 eurot keskmiselt viimase kolme</w:t>
      </w:r>
      <w:r w:rsidR="0097628E" w:rsidRPr="00597C39">
        <w:rPr>
          <w:rStyle w:val="Vaevumrgatavrhutus"/>
          <w:i w:val="0"/>
          <w:iCs w:val="0"/>
          <w:color w:val="auto"/>
        </w:rPr>
        <w:t xml:space="preserve"> </w:t>
      </w:r>
      <w:r w:rsidRPr="00597C39">
        <w:rPr>
          <w:rStyle w:val="Vaevumrgatavrhutus"/>
          <w:i w:val="0"/>
          <w:iCs w:val="0"/>
          <w:color w:val="auto"/>
        </w:rPr>
        <w:t xml:space="preserve">majandusaasta kohta. </w:t>
      </w:r>
      <w:r w:rsidR="00BC09CC" w:rsidRPr="00597C39">
        <w:rPr>
          <w:rStyle w:val="Vaevumrgatavrhutus"/>
          <w:i w:val="0"/>
          <w:iCs w:val="0"/>
          <w:color w:val="auto"/>
        </w:rPr>
        <w:t>See</w:t>
      </w:r>
      <w:r w:rsidRPr="00597C39">
        <w:rPr>
          <w:rStyle w:val="Vaevumrgatavrhutus"/>
          <w:i w:val="0"/>
          <w:iCs w:val="0"/>
          <w:color w:val="auto"/>
        </w:rPr>
        <w:t xml:space="preserve"> käibenõue</w:t>
      </w:r>
      <w:r w:rsidR="0097628E" w:rsidRPr="00597C39">
        <w:rPr>
          <w:rStyle w:val="Vaevumrgatavrhutus"/>
          <w:i w:val="0"/>
          <w:iCs w:val="0"/>
          <w:color w:val="auto"/>
        </w:rPr>
        <w:t xml:space="preserve"> </w:t>
      </w:r>
      <w:r w:rsidRPr="00597C39">
        <w:rPr>
          <w:rStyle w:val="Vaevumrgatavrhutus"/>
          <w:i w:val="0"/>
          <w:iCs w:val="0"/>
          <w:color w:val="auto"/>
        </w:rPr>
        <w:t>6 000 000 eurot oli kehtestatud üldnõudena, mitte mõlema hanke osa kohta eraldi ja seda kolmanda</w:t>
      </w:r>
      <w:r w:rsidR="0097628E" w:rsidRPr="00597C39">
        <w:rPr>
          <w:rStyle w:val="Vaevumrgatavrhutus"/>
          <w:i w:val="0"/>
          <w:iCs w:val="0"/>
          <w:color w:val="auto"/>
        </w:rPr>
        <w:t xml:space="preserve"> </w:t>
      </w:r>
      <w:r w:rsidRPr="00597C39">
        <w:rPr>
          <w:rStyle w:val="Vaevumrgatavrhutus"/>
          <w:i w:val="0"/>
          <w:iCs w:val="0"/>
          <w:color w:val="auto"/>
        </w:rPr>
        <w:t>isiku väidet kinnitab muuhulgas asjaolu, et hanke osade kohta täpsustavaid nõudeid hankija poolt ei</w:t>
      </w:r>
      <w:r w:rsidR="0097628E" w:rsidRPr="00597C39">
        <w:rPr>
          <w:rStyle w:val="Vaevumrgatavrhutus"/>
          <w:i w:val="0"/>
          <w:iCs w:val="0"/>
          <w:color w:val="auto"/>
        </w:rPr>
        <w:t xml:space="preserve"> </w:t>
      </w:r>
      <w:r w:rsidRPr="00597C39">
        <w:rPr>
          <w:rStyle w:val="Vaevumrgatavrhutus"/>
          <w:i w:val="0"/>
          <w:iCs w:val="0"/>
          <w:color w:val="auto"/>
        </w:rPr>
        <w:t xml:space="preserve">kehtestatud. Kuna hanke eeldatav </w:t>
      </w:r>
      <w:r w:rsidRPr="0096785A">
        <w:rPr>
          <w:rStyle w:val="Vaevumrgatavrhutus"/>
          <w:i w:val="0"/>
          <w:iCs w:val="0"/>
          <w:color w:val="auto"/>
        </w:rPr>
        <w:t>maksumus oli 3 600 000 eurot, siis ei ületa see RHS § 100 lg 3</w:t>
      </w:r>
      <w:r w:rsidR="0097628E" w:rsidRPr="0096785A">
        <w:rPr>
          <w:rStyle w:val="Vaevumrgatavrhutus"/>
          <w:i w:val="0"/>
          <w:iCs w:val="0"/>
          <w:color w:val="auto"/>
        </w:rPr>
        <w:t xml:space="preserve"> </w:t>
      </w:r>
      <w:r w:rsidRPr="0096785A">
        <w:rPr>
          <w:rStyle w:val="Vaevumrgatavrhutus"/>
          <w:i w:val="0"/>
          <w:iCs w:val="0"/>
          <w:color w:val="auto"/>
        </w:rPr>
        <w:t xml:space="preserve">kehtestatud nõuet. </w:t>
      </w:r>
    </w:p>
    <w:p w14:paraId="2D7FFA02" w14:textId="559101E4" w:rsidR="005D3785" w:rsidRPr="0096785A" w:rsidRDefault="005D3785" w:rsidP="00BC09CC">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6785A">
        <w:rPr>
          <w:rStyle w:val="Vaevumrgatavrhutus"/>
          <w:i w:val="0"/>
          <w:iCs w:val="0"/>
          <w:color w:val="auto"/>
        </w:rPr>
        <w:t xml:space="preserve">Vastustaja on oma </w:t>
      </w:r>
      <w:r w:rsidR="0096785A" w:rsidRPr="0096785A">
        <w:rPr>
          <w:rStyle w:val="Vaevumrgatavrhutus"/>
          <w:i w:val="0"/>
          <w:iCs w:val="0"/>
          <w:color w:val="auto"/>
        </w:rPr>
        <w:t>23.05.2019</w:t>
      </w:r>
      <w:r w:rsidRPr="0096785A">
        <w:rPr>
          <w:rStyle w:val="Vaevumrgatavrhutus"/>
          <w:i w:val="0"/>
          <w:iCs w:val="0"/>
          <w:color w:val="auto"/>
        </w:rPr>
        <w:t xml:space="preserve"> kirjas kinnitanud taolise käibenõude</w:t>
      </w:r>
      <w:r w:rsidR="0097628E" w:rsidRPr="0096785A">
        <w:rPr>
          <w:rStyle w:val="Vaevumrgatavrhutus"/>
          <w:i w:val="0"/>
          <w:iCs w:val="0"/>
          <w:color w:val="auto"/>
        </w:rPr>
        <w:t xml:space="preserve"> </w:t>
      </w:r>
      <w:r w:rsidRPr="0096785A">
        <w:rPr>
          <w:rStyle w:val="Vaevumrgatavrhutus"/>
          <w:i w:val="0"/>
          <w:iCs w:val="0"/>
          <w:color w:val="auto"/>
        </w:rPr>
        <w:t>põhjendatust, juhtides üksnes tähelepanu, et kui nõue on pakkujale, mitte pakkumusele, siis on tarvis</w:t>
      </w:r>
      <w:r w:rsidR="0097628E" w:rsidRPr="0096785A">
        <w:rPr>
          <w:rStyle w:val="Vaevumrgatavrhutus"/>
          <w:i w:val="0"/>
          <w:iCs w:val="0"/>
          <w:color w:val="auto"/>
        </w:rPr>
        <w:t xml:space="preserve"> </w:t>
      </w:r>
      <w:r w:rsidRPr="0096785A">
        <w:rPr>
          <w:rStyle w:val="Vaevumrgatavrhutus"/>
          <w:i w:val="0"/>
          <w:iCs w:val="0"/>
          <w:color w:val="auto"/>
        </w:rPr>
        <w:t>vastavustingimuste alt nõue viia kvalifitseerimistingimuste alla. Seega sai ka vastustaja väga hästi aru, et tegemist on käibenõudega, mis</w:t>
      </w:r>
      <w:r w:rsidR="003D4556" w:rsidRPr="0096785A">
        <w:rPr>
          <w:rStyle w:val="Vaevumrgatavrhutus"/>
          <w:i w:val="0"/>
          <w:iCs w:val="0"/>
          <w:color w:val="auto"/>
        </w:rPr>
        <w:t xml:space="preserve"> </w:t>
      </w:r>
      <w:r w:rsidRPr="0096785A">
        <w:rPr>
          <w:rStyle w:val="Vaevumrgatavrhutus"/>
          <w:i w:val="0"/>
          <w:iCs w:val="0"/>
          <w:color w:val="auto"/>
        </w:rPr>
        <w:t>kehtib üldnõudena mõlema hanke osa kohta kokku (pakkujale), mitte eraldi. Vastasel korral oleks</w:t>
      </w:r>
      <w:r w:rsidR="003D4556" w:rsidRPr="0096785A">
        <w:rPr>
          <w:rStyle w:val="Vaevumrgatavrhutus"/>
          <w:i w:val="0"/>
          <w:iCs w:val="0"/>
          <w:color w:val="auto"/>
        </w:rPr>
        <w:t xml:space="preserve"> </w:t>
      </w:r>
      <w:r w:rsidRPr="0096785A">
        <w:rPr>
          <w:rStyle w:val="Vaevumrgatavrhutus"/>
          <w:i w:val="0"/>
          <w:iCs w:val="0"/>
          <w:color w:val="auto"/>
        </w:rPr>
        <w:t>vastustaja nõudnud kolmandalt isikult RHS § 100 lg 3 teise lause alusel alusdokumentides vastava</w:t>
      </w:r>
      <w:r w:rsidR="003D4556" w:rsidRPr="0096785A">
        <w:rPr>
          <w:rStyle w:val="Vaevumrgatavrhutus"/>
          <w:i w:val="0"/>
          <w:iCs w:val="0"/>
          <w:color w:val="auto"/>
        </w:rPr>
        <w:t xml:space="preserve"> </w:t>
      </w:r>
      <w:r w:rsidRPr="0096785A">
        <w:rPr>
          <w:rStyle w:val="Vaevumrgatavrhutus"/>
          <w:i w:val="0"/>
          <w:iCs w:val="0"/>
          <w:color w:val="auto"/>
        </w:rPr>
        <w:t xml:space="preserve">vajaduse põhjendamist ja ei oleks teinud vahet mõistetel „pakkuja“ ja „pakkumus“. </w:t>
      </w:r>
    </w:p>
    <w:p w14:paraId="63F0BA7B" w14:textId="77777777" w:rsidR="00E542AD" w:rsidRPr="0096785A" w:rsidRDefault="005D3785" w:rsidP="00597C3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021C79">
        <w:rPr>
          <w:rStyle w:val="Vaevumrgatavrhutus"/>
          <w:i w:val="0"/>
          <w:iCs w:val="0"/>
          <w:color w:val="auto"/>
        </w:rPr>
        <w:t xml:space="preserve">Hankelepingu </w:t>
      </w:r>
      <w:r w:rsidRPr="0096785A">
        <w:rPr>
          <w:rStyle w:val="Vaevumrgatavrhutus"/>
          <w:i w:val="0"/>
          <w:iCs w:val="0"/>
          <w:color w:val="auto"/>
        </w:rPr>
        <w:t>tähtaja pikendamine on kooskõlas seadusega.</w:t>
      </w:r>
    </w:p>
    <w:p w14:paraId="2928A8FB" w14:textId="539CC563" w:rsidR="005D3785" w:rsidRPr="00597C39" w:rsidRDefault="005D3785" w:rsidP="00E542AD">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96785A">
        <w:rPr>
          <w:rStyle w:val="Vaevumrgatavrhutus"/>
          <w:i w:val="0"/>
          <w:iCs w:val="0"/>
          <w:color w:val="auto"/>
        </w:rPr>
        <w:t>Kolmas isik peab oluliseks märkida, et kui</w:t>
      </w:r>
      <w:r w:rsidR="000E5E29" w:rsidRPr="0096785A">
        <w:rPr>
          <w:rStyle w:val="Vaevumrgatavrhutus"/>
          <w:i w:val="0"/>
          <w:iCs w:val="0"/>
          <w:color w:val="auto"/>
        </w:rPr>
        <w:t xml:space="preserve"> </w:t>
      </w:r>
      <w:r w:rsidRPr="0096785A">
        <w:rPr>
          <w:rStyle w:val="Vaevumrgatavrhutus"/>
          <w:i w:val="0"/>
          <w:iCs w:val="0"/>
          <w:color w:val="auto"/>
        </w:rPr>
        <w:t>hankelepingu täitmise algus viibib hankijast tulenevatel põhjustel, siis ei ole see käsitletav lepingu</w:t>
      </w:r>
      <w:r w:rsidR="000E5E29" w:rsidRPr="0096785A">
        <w:rPr>
          <w:rStyle w:val="Vaevumrgatavrhutus"/>
          <w:i w:val="0"/>
          <w:iCs w:val="0"/>
          <w:color w:val="auto"/>
        </w:rPr>
        <w:t xml:space="preserve"> </w:t>
      </w:r>
      <w:r w:rsidRPr="0096785A">
        <w:rPr>
          <w:rStyle w:val="Vaevumrgatavrhutus"/>
          <w:i w:val="0"/>
          <w:iCs w:val="0"/>
          <w:color w:val="auto"/>
        </w:rPr>
        <w:t xml:space="preserve">täitmise tähtaja pikendamisena. Hanketeate kohaselt oli pakkumuste avamine </w:t>
      </w:r>
      <w:r w:rsidR="0096785A" w:rsidRPr="0096785A">
        <w:rPr>
          <w:rStyle w:val="Vaevumrgatavrhutus"/>
          <w:i w:val="0"/>
          <w:iCs w:val="0"/>
          <w:color w:val="auto"/>
        </w:rPr>
        <w:t>05.06.2019</w:t>
      </w:r>
      <w:r w:rsidRPr="0096785A">
        <w:rPr>
          <w:rStyle w:val="Vaevumrgatavrhutus"/>
          <w:i w:val="0"/>
          <w:iCs w:val="0"/>
          <w:color w:val="auto"/>
        </w:rPr>
        <w:t>. Seega</w:t>
      </w:r>
      <w:r w:rsidR="000E5E29" w:rsidRPr="00597C39">
        <w:rPr>
          <w:rStyle w:val="Vaevumrgatavrhutus"/>
          <w:i w:val="0"/>
          <w:iCs w:val="0"/>
          <w:color w:val="auto"/>
        </w:rPr>
        <w:t xml:space="preserve"> </w:t>
      </w:r>
      <w:r w:rsidRPr="00597C39">
        <w:rPr>
          <w:rStyle w:val="Vaevumrgatavrhutus"/>
          <w:i w:val="0"/>
          <w:iCs w:val="0"/>
          <w:color w:val="auto"/>
        </w:rPr>
        <w:t>oli pakkujatel põhjust eeldada, et hankeleping sõlmitakse juuni lõpuks 2019. a ja ta saab töödega</w:t>
      </w:r>
      <w:r w:rsidR="000E5E29" w:rsidRPr="00597C39">
        <w:rPr>
          <w:rStyle w:val="Vaevumrgatavrhutus"/>
          <w:i w:val="0"/>
          <w:iCs w:val="0"/>
          <w:color w:val="auto"/>
        </w:rPr>
        <w:t xml:space="preserve"> </w:t>
      </w:r>
      <w:r w:rsidRPr="00597C39">
        <w:rPr>
          <w:rStyle w:val="Vaevumrgatavrhutus"/>
          <w:i w:val="0"/>
          <w:iCs w:val="0"/>
          <w:color w:val="auto"/>
        </w:rPr>
        <w:t>alustada 2019. a suvel. Hankija oli aga sunnitud pikendama pakkumuste esitamise tähtaega kuni 03. juuli 2019. a. Pakkumuste jõusoleku aeg oli kaks kuud. Paraku hankijast mitte sõltuvatel asjaoludel ei</w:t>
      </w:r>
      <w:r w:rsidR="000E5E29" w:rsidRPr="00597C39">
        <w:rPr>
          <w:rStyle w:val="Vaevumrgatavrhutus"/>
          <w:i w:val="0"/>
          <w:iCs w:val="0"/>
          <w:color w:val="auto"/>
        </w:rPr>
        <w:t xml:space="preserve"> </w:t>
      </w:r>
      <w:r w:rsidRPr="00597C39">
        <w:rPr>
          <w:rStyle w:val="Vaevumrgatavrhutus"/>
          <w:i w:val="0"/>
          <w:iCs w:val="0"/>
          <w:color w:val="auto"/>
        </w:rPr>
        <w:t>suudetud koheselt leida tööde täiendavat finantseerimisvõimalust ja seetõttu sõlmiti hankeleping</w:t>
      </w:r>
      <w:r w:rsidR="000E5E29" w:rsidRPr="00597C39">
        <w:rPr>
          <w:rStyle w:val="Vaevumrgatavrhutus"/>
          <w:i w:val="0"/>
          <w:iCs w:val="0"/>
          <w:color w:val="auto"/>
        </w:rPr>
        <w:t xml:space="preserve"> </w:t>
      </w:r>
      <w:r w:rsidRPr="00597C39">
        <w:rPr>
          <w:rStyle w:val="Vaevumrgatavrhutus"/>
          <w:i w:val="0"/>
          <w:iCs w:val="0"/>
          <w:color w:val="auto"/>
        </w:rPr>
        <w:t>alles 9. detsembril 2019. a. Eelnevalt oli hankija sunnitud küsima pakkumuste jõusoleku tähtaja</w:t>
      </w:r>
      <w:r w:rsidR="000E5E29" w:rsidRPr="00597C39">
        <w:rPr>
          <w:rStyle w:val="Vaevumrgatavrhutus"/>
          <w:i w:val="0"/>
          <w:iCs w:val="0"/>
          <w:color w:val="auto"/>
        </w:rPr>
        <w:t xml:space="preserve"> </w:t>
      </w:r>
      <w:r w:rsidRPr="00597C39">
        <w:rPr>
          <w:rStyle w:val="Vaevumrgatavrhutus"/>
          <w:i w:val="0"/>
          <w:iCs w:val="0"/>
          <w:color w:val="auto"/>
        </w:rPr>
        <w:t>pikendamist kuni 01. märtsini 2020. a. Hankes osalevad pakkujad olid nõus jõusoleku tähtaja</w:t>
      </w:r>
      <w:r w:rsidR="000E5E29" w:rsidRPr="00597C39">
        <w:rPr>
          <w:rStyle w:val="Vaevumrgatavrhutus"/>
          <w:i w:val="0"/>
          <w:iCs w:val="0"/>
          <w:color w:val="auto"/>
        </w:rPr>
        <w:t xml:space="preserve"> </w:t>
      </w:r>
      <w:r w:rsidRPr="00597C39">
        <w:rPr>
          <w:rStyle w:val="Vaevumrgatavrhutus"/>
          <w:i w:val="0"/>
          <w:iCs w:val="0"/>
          <w:color w:val="auto"/>
        </w:rPr>
        <w:t>pikendamisega. Ühtlasi andis pakkuja TREV 2 Grupp AS teada, et nad ei ole valmis taolistel</w:t>
      </w:r>
      <w:r w:rsidR="000E5E29" w:rsidRPr="00597C39">
        <w:rPr>
          <w:rStyle w:val="Vaevumrgatavrhutus"/>
          <w:i w:val="0"/>
          <w:iCs w:val="0"/>
          <w:color w:val="auto"/>
        </w:rPr>
        <w:t xml:space="preserve"> </w:t>
      </w:r>
      <w:r w:rsidRPr="00597C39">
        <w:rPr>
          <w:rStyle w:val="Vaevumrgatavrhutus"/>
          <w:i w:val="0"/>
          <w:iCs w:val="0"/>
          <w:color w:val="auto"/>
        </w:rPr>
        <w:t>ebasoodsatel asjaoludel lepinguga edasi minema. Töö spetsiifika nägi ette kaevetöödega alustamist,</w:t>
      </w:r>
      <w:r w:rsidR="000E5E29" w:rsidRPr="00597C39">
        <w:rPr>
          <w:rStyle w:val="Vaevumrgatavrhutus"/>
          <w:i w:val="0"/>
          <w:iCs w:val="0"/>
          <w:color w:val="auto"/>
        </w:rPr>
        <w:t xml:space="preserve"> </w:t>
      </w:r>
      <w:r w:rsidRPr="00597C39">
        <w:rPr>
          <w:rStyle w:val="Vaevumrgatavrhutus"/>
          <w:i w:val="0"/>
          <w:iCs w:val="0"/>
          <w:color w:val="auto"/>
        </w:rPr>
        <w:t>mis eeldas vähemalt mõistlikke ilmaolusid kolme esimese lepingukuu jooksul. Pakkumust esitades</w:t>
      </w:r>
      <w:r w:rsidR="000E5E29" w:rsidRPr="00597C39">
        <w:rPr>
          <w:rStyle w:val="Vaevumrgatavrhutus"/>
          <w:i w:val="0"/>
          <w:iCs w:val="0"/>
          <w:color w:val="auto"/>
        </w:rPr>
        <w:t xml:space="preserve"> </w:t>
      </w:r>
      <w:r w:rsidRPr="00597C39">
        <w:rPr>
          <w:rStyle w:val="Vaevumrgatavrhutus"/>
          <w:i w:val="0"/>
          <w:iCs w:val="0"/>
          <w:color w:val="auto"/>
        </w:rPr>
        <w:t>eeldas töövõtja, et need saavad olema suvelõpukuud, mitte talvekuud. Vastavalt taotlusele rakendati</w:t>
      </w:r>
      <w:r w:rsidR="000E5E29" w:rsidRPr="00597C39">
        <w:rPr>
          <w:rStyle w:val="Vaevumrgatavrhutus"/>
          <w:i w:val="0"/>
          <w:iCs w:val="0"/>
          <w:color w:val="auto"/>
        </w:rPr>
        <w:t xml:space="preserve"> </w:t>
      </w:r>
      <w:r w:rsidRPr="00597C39">
        <w:rPr>
          <w:rStyle w:val="Vaevumrgatavrhutus"/>
          <w:i w:val="0"/>
          <w:iCs w:val="0"/>
          <w:color w:val="auto"/>
        </w:rPr>
        <w:t xml:space="preserve">tehnilist pausi kuni 16. märtsini 2020. a (lisatud). </w:t>
      </w:r>
    </w:p>
    <w:p w14:paraId="3576A189" w14:textId="7DF9B074" w:rsidR="005D3785" w:rsidRPr="00B53BF6" w:rsidRDefault="005D3785" w:rsidP="00B53BF6">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B53BF6">
        <w:rPr>
          <w:rStyle w:val="Vaevumrgatavrhutus"/>
          <w:i w:val="0"/>
          <w:iCs w:val="0"/>
          <w:color w:val="auto"/>
        </w:rPr>
        <w:t>Üldteada asjaoluks on see, et talvekuudel kaevetööde teostamine on oluliselt kallim ja aeganõudvam</w:t>
      </w:r>
      <w:r w:rsidR="00B53BF6" w:rsidRPr="00B53BF6">
        <w:rPr>
          <w:rStyle w:val="Vaevumrgatavrhutus"/>
          <w:i w:val="0"/>
          <w:iCs w:val="0"/>
          <w:color w:val="auto"/>
        </w:rPr>
        <w:t xml:space="preserve"> </w:t>
      </w:r>
      <w:r w:rsidRPr="00B53BF6">
        <w:rPr>
          <w:rStyle w:val="Vaevumrgatavrhutus"/>
          <w:i w:val="0"/>
          <w:iCs w:val="0"/>
          <w:color w:val="auto"/>
        </w:rPr>
        <w:t>kui suvekuudel. Seetõttu ei saa hankelepingu perioodi edasilükkamist pidada pakkujale soodustuse</w:t>
      </w:r>
      <w:r w:rsidR="00B53BF6" w:rsidRPr="00B53BF6">
        <w:rPr>
          <w:rStyle w:val="Vaevumrgatavrhutus"/>
          <w:i w:val="0"/>
          <w:iCs w:val="0"/>
          <w:color w:val="auto"/>
        </w:rPr>
        <w:t xml:space="preserve"> </w:t>
      </w:r>
      <w:r w:rsidRPr="00B53BF6">
        <w:rPr>
          <w:rStyle w:val="Vaevumrgatavrhutus"/>
          <w:i w:val="0"/>
          <w:iCs w:val="0"/>
          <w:color w:val="auto"/>
        </w:rPr>
        <w:t>andmisena, sest vastasel korral oleks iga pakkumuse jõusoleku tähtaja pikendamine kellelegi</w:t>
      </w:r>
      <w:r w:rsidR="00B53BF6" w:rsidRPr="00B53BF6">
        <w:rPr>
          <w:rStyle w:val="Vaevumrgatavrhutus"/>
          <w:i w:val="0"/>
          <w:iCs w:val="0"/>
          <w:color w:val="auto"/>
        </w:rPr>
        <w:t xml:space="preserve"> </w:t>
      </w:r>
      <w:r w:rsidRPr="00B53BF6">
        <w:rPr>
          <w:rStyle w:val="Vaevumrgatavrhutus"/>
          <w:i w:val="0"/>
          <w:iCs w:val="0"/>
          <w:color w:val="auto"/>
        </w:rPr>
        <w:t>soodustuse tegemine. Teiseks variandiks oli võimalus korraldada uus hange, kuid sel juhul oleks</w:t>
      </w:r>
      <w:r w:rsidR="00B53BF6" w:rsidRPr="00B53BF6">
        <w:rPr>
          <w:rStyle w:val="Vaevumrgatavrhutus"/>
          <w:i w:val="0"/>
          <w:iCs w:val="0"/>
          <w:color w:val="auto"/>
        </w:rPr>
        <w:t xml:space="preserve"> </w:t>
      </w:r>
      <w:r w:rsidRPr="00B53BF6">
        <w:rPr>
          <w:rStyle w:val="Vaevumrgatavrhutus"/>
          <w:i w:val="0"/>
          <w:iCs w:val="0"/>
          <w:color w:val="auto"/>
        </w:rPr>
        <w:t>maksumus kujunenud ligikaudu 15-20% kallimaks. Kui pakkuja oleks keeldunud hankelepingut</w:t>
      </w:r>
      <w:r w:rsidR="00B53BF6" w:rsidRPr="00B53BF6">
        <w:rPr>
          <w:rStyle w:val="Vaevumrgatavrhutus"/>
          <w:i w:val="0"/>
          <w:iCs w:val="0"/>
          <w:color w:val="auto"/>
        </w:rPr>
        <w:t xml:space="preserve"> </w:t>
      </w:r>
      <w:r w:rsidRPr="00B53BF6">
        <w:rPr>
          <w:rStyle w:val="Vaevumrgatavrhutus"/>
          <w:i w:val="0"/>
          <w:iCs w:val="0"/>
          <w:color w:val="auto"/>
        </w:rPr>
        <w:t>sõlmimast või lepingust taganenud, oleks hankija pidanud sõlmima lepingu järgmise pakkujaga, mis</w:t>
      </w:r>
      <w:r w:rsidR="00B53BF6" w:rsidRPr="00B53BF6">
        <w:rPr>
          <w:rStyle w:val="Vaevumrgatavrhutus"/>
          <w:i w:val="0"/>
          <w:iCs w:val="0"/>
          <w:color w:val="auto"/>
        </w:rPr>
        <w:t xml:space="preserve"> </w:t>
      </w:r>
      <w:r w:rsidRPr="00B53BF6">
        <w:rPr>
          <w:rStyle w:val="Vaevumrgatavrhutus"/>
          <w:i w:val="0"/>
          <w:iCs w:val="0"/>
          <w:color w:val="auto"/>
        </w:rPr>
        <w:t>oleks oma korda tähendanud lisakulu 1 309 571 eurot. Sisuliselt puudus hankijal isegi selline võimalus,</w:t>
      </w:r>
      <w:r w:rsidR="00B53BF6" w:rsidRPr="00B53BF6">
        <w:rPr>
          <w:rStyle w:val="Vaevumrgatavrhutus"/>
          <w:i w:val="0"/>
          <w:iCs w:val="0"/>
          <w:color w:val="auto"/>
        </w:rPr>
        <w:t xml:space="preserve"> </w:t>
      </w:r>
      <w:r w:rsidRPr="00B53BF6">
        <w:rPr>
          <w:rStyle w:val="Vaevumrgatavrhutus"/>
          <w:i w:val="0"/>
          <w:iCs w:val="0"/>
          <w:color w:val="auto"/>
        </w:rPr>
        <w:t>sest järgmise pakkumuse maksumus ületas rahvusvahelist piirmäära. See aga oleks tähendanud</w:t>
      </w:r>
      <w:r w:rsidR="00B53BF6" w:rsidRPr="00B53BF6">
        <w:rPr>
          <w:rStyle w:val="Vaevumrgatavrhutus"/>
          <w:i w:val="0"/>
          <w:iCs w:val="0"/>
          <w:color w:val="auto"/>
        </w:rPr>
        <w:t xml:space="preserve"> </w:t>
      </w:r>
      <w:r w:rsidRPr="00B53BF6">
        <w:rPr>
          <w:rStyle w:val="Vaevumrgatavrhutus"/>
          <w:i w:val="0"/>
          <w:iCs w:val="0"/>
          <w:color w:val="auto"/>
        </w:rPr>
        <w:t xml:space="preserve">automaatselt valet menetlusliigi valikut. </w:t>
      </w:r>
    </w:p>
    <w:p w14:paraId="7C9F4432" w14:textId="77777777" w:rsidR="004F0CC7" w:rsidRDefault="005D3785" w:rsidP="00316DBF">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4F0CC7">
        <w:rPr>
          <w:rStyle w:val="Vaevumrgatavrhutus"/>
          <w:i w:val="0"/>
          <w:iCs w:val="0"/>
          <w:color w:val="auto"/>
        </w:rPr>
        <w:lastRenderedPageBreak/>
        <w:t>Lõppmakse tasumine enne kasutuslubade väljastamist ei ole käsitletav ühegi RHS</w:t>
      </w:r>
      <w:r w:rsidR="009B532D" w:rsidRPr="004F0CC7">
        <w:rPr>
          <w:rStyle w:val="Vaevumrgatavrhutus"/>
          <w:i w:val="0"/>
          <w:iCs w:val="0"/>
          <w:color w:val="auto"/>
        </w:rPr>
        <w:t xml:space="preserve"> </w:t>
      </w:r>
      <w:r w:rsidRPr="004F0CC7">
        <w:rPr>
          <w:rStyle w:val="Vaevumrgatavrhutus"/>
          <w:i w:val="0"/>
          <w:iCs w:val="0"/>
          <w:color w:val="auto"/>
        </w:rPr>
        <w:t>§ 123 lg 2 loetletud olulise muudatusena.</w:t>
      </w:r>
      <w:r w:rsidR="004F0CC7" w:rsidRPr="004F0CC7">
        <w:rPr>
          <w:rStyle w:val="Vaevumrgatavrhutus"/>
          <w:i w:val="0"/>
          <w:iCs w:val="0"/>
          <w:color w:val="auto"/>
        </w:rPr>
        <w:t xml:space="preserve"> </w:t>
      </w:r>
    </w:p>
    <w:p w14:paraId="382C88EF" w14:textId="6A81A79B" w:rsidR="00FC4B8C" w:rsidRDefault="005D3785" w:rsidP="009A3C1A">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4F0CC7">
        <w:rPr>
          <w:rStyle w:val="Vaevumrgatavrhutus"/>
          <w:i w:val="0"/>
          <w:iCs w:val="0"/>
          <w:color w:val="auto"/>
        </w:rPr>
        <w:t>Miks peab vastustaja lõppmakse tasumist enne</w:t>
      </w:r>
      <w:r w:rsidR="004F0CC7" w:rsidRPr="004F0CC7">
        <w:rPr>
          <w:rStyle w:val="Vaevumrgatavrhutus"/>
          <w:i w:val="0"/>
          <w:iCs w:val="0"/>
          <w:color w:val="auto"/>
        </w:rPr>
        <w:t xml:space="preserve"> </w:t>
      </w:r>
      <w:r w:rsidRPr="004F0CC7">
        <w:rPr>
          <w:rStyle w:val="Vaevumrgatavrhutus"/>
          <w:i w:val="0"/>
          <w:iCs w:val="0"/>
          <w:color w:val="auto"/>
        </w:rPr>
        <w:t>kasutusloa väljastamist oluliseks muudatuseks, seda vastustaja pole põhjendanud. Ütleb ju RHS § 123</w:t>
      </w:r>
      <w:r w:rsidR="004F0CC7" w:rsidRPr="004F0CC7">
        <w:rPr>
          <w:rStyle w:val="Vaevumrgatavrhutus"/>
          <w:i w:val="0"/>
          <w:iCs w:val="0"/>
          <w:color w:val="auto"/>
        </w:rPr>
        <w:t xml:space="preserve"> </w:t>
      </w:r>
      <w:r w:rsidRPr="004F0CC7">
        <w:rPr>
          <w:rStyle w:val="Vaevumrgatavrhutus"/>
          <w:i w:val="0"/>
          <w:iCs w:val="0"/>
          <w:color w:val="auto"/>
        </w:rPr>
        <w:t>lg 2 selgesõnaliselt, et muudatus on oluline, kui sellega muudetakse hankelepingu üldist olemust</w:t>
      </w:r>
      <w:r w:rsidR="004F0CC7" w:rsidRPr="004F0CC7">
        <w:rPr>
          <w:rStyle w:val="Vaevumrgatavrhutus"/>
          <w:i w:val="0"/>
          <w:iCs w:val="0"/>
          <w:color w:val="auto"/>
        </w:rPr>
        <w:t xml:space="preserve"> </w:t>
      </w:r>
      <w:r w:rsidRPr="004F0CC7">
        <w:rPr>
          <w:rStyle w:val="Vaevumrgatavrhutus"/>
          <w:i w:val="0"/>
          <w:iCs w:val="0"/>
          <w:color w:val="auto"/>
        </w:rPr>
        <w:t>märkimisväärselt. Oluliseks saab pidada näiteks sellist hankelepingu muudatust, mis oleks kaasa</w:t>
      </w:r>
      <w:r w:rsidR="004F0CC7" w:rsidRPr="004F0CC7">
        <w:rPr>
          <w:rStyle w:val="Vaevumrgatavrhutus"/>
          <w:i w:val="0"/>
          <w:iCs w:val="0"/>
          <w:color w:val="auto"/>
        </w:rPr>
        <w:t xml:space="preserve"> </w:t>
      </w:r>
      <w:r w:rsidRPr="004F0CC7">
        <w:rPr>
          <w:rStyle w:val="Vaevumrgatavrhutus"/>
          <w:i w:val="0"/>
          <w:iCs w:val="0"/>
          <w:color w:val="auto"/>
        </w:rPr>
        <w:t>toonud pakkujate ringi suurenemise või asetaks pakkujate pingerivi ümber. Tulenevalt RHS § 123 lg</w:t>
      </w:r>
      <w:r w:rsidR="004F0CC7" w:rsidRPr="004F0CC7">
        <w:rPr>
          <w:rStyle w:val="Vaevumrgatavrhutus"/>
          <w:i w:val="0"/>
          <w:iCs w:val="0"/>
          <w:color w:val="auto"/>
        </w:rPr>
        <w:t xml:space="preserve"> </w:t>
      </w:r>
      <w:r w:rsidRPr="004F0CC7">
        <w:rPr>
          <w:rStyle w:val="Vaevumrgatavrhutus"/>
          <w:i w:val="0"/>
          <w:iCs w:val="0"/>
          <w:color w:val="auto"/>
        </w:rPr>
        <w:t>1 p 7 on hankijal õigus sõlmitud hankelepingut muuta uut riigihanget korraldamata, kui muudatuse</w:t>
      </w:r>
      <w:r w:rsidR="004F0CC7" w:rsidRPr="004F0CC7">
        <w:rPr>
          <w:rStyle w:val="Vaevumrgatavrhutus"/>
          <w:i w:val="0"/>
          <w:iCs w:val="0"/>
          <w:color w:val="auto"/>
        </w:rPr>
        <w:t xml:space="preserve"> </w:t>
      </w:r>
      <w:r w:rsidRPr="004F0CC7">
        <w:rPr>
          <w:rStyle w:val="Vaevumrgatavrhutus"/>
          <w:i w:val="0"/>
          <w:iCs w:val="0"/>
          <w:color w:val="auto"/>
        </w:rPr>
        <w:t>väärtusest sõltumata ei ole muudatus suur. Lõppmakse tasumise ajaks oli pakkumuse esitaja</w:t>
      </w:r>
      <w:r w:rsidR="004F0CC7" w:rsidRPr="004F0CC7">
        <w:rPr>
          <w:rStyle w:val="Vaevumrgatavrhutus"/>
          <w:i w:val="0"/>
          <w:iCs w:val="0"/>
          <w:color w:val="auto"/>
        </w:rPr>
        <w:t xml:space="preserve"> </w:t>
      </w:r>
      <w:r w:rsidRPr="004F0CC7">
        <w:rPr>
          <w:rStyle w:val="Vaevumrgatavrhutus"/>
          <w:i w:val="0"/>
          <w:iCs w:val="0"/>
          <w:color w:val="auto"/>
        </w:rPr>
        <w:t>kolmandale isikule esitanud kasutusloa väljastamiseks vajalikud dokumendid ja seetõttu ei saa</w:t>
      </w:r>
      <w:r w:rsidR="004F0CC7" w:rsidRPr="004F0CC7">
        <w:rPr>
          <w:rStyle w:val="Vaevumrgatavrhutus"/>
          <w:i w:val="0"/>
          <w:iCs w:val="0"/>
          <w:color w:val="auto"/>
        </w:rPr>
        <w:t xml:space="preserve"> </w:t>
      </w:r>
      <w:r w:rsidRPr="004F0CC7">
        <w:rPr>
          <w:rStyle w:val="Vaevumrgatavrhutus"/>
          <w:i w:val="0"/>
          <w:iCs w:val="0"/>
          <w:color w:val="auto"/>
        </w:rPr>
        <w:t>lõppmakse tasumist enne kasutusloa väljastamist pidada oluliseks hankelepingu muudatuseks. Oma</w:t>
      </w:r>
      <w:r w:rsidR="004F0CC7" w:rsidRPr="004F0CC7">
        <w:rPr>
          <w:rStyle w:val="Vaevumrgatavrhutus"/>
          <w:i w:val="0"/>
          <w:iCs w:val="0"/>
          <w:color w:val="auto"/>
        </w:rPr>
        <w:t xml:space="preserve"> </w:t>
      </w:r>
      <w:r w:rsidRPr="004F0CC7">
        <w:rPr>
          <w:rStyle w:val="Vaevumrgatavrhutus"/>
          <w:i w:val="0"/>
          <w:iCs w:val="0"/>
          <w:color w:val="auto"/>
        </w:rPr>
        <w:t xml:space="preserve">väite tõendamiseks esitas kolmas isik oma </w:t>
      </w:r>
      <w:r w:rsidR="003749C8">
        <w:rPr>
          <w:rStyle w:val="Vaevumrgatavrhutus"/>
          <w:i w:val="0"/>
          <w:iCs w:val="0"/>
          <w:color w:val="auto"/>
        </w:rPr>
        <w:t>08.12.2022</w:t>
      </w:r>
      <w:r w:rsidRPr="004F0CC7">
        <w:rPr>
          <w:rStyle w:val="Vaevumrgatavrhutus"/>
          <w:i w:val="0"/>
          <w:iCs w:val="0"/>
          <w:color w:val="auto"/>
        </w:rPr>
        <w:t xml:space="preserve"> menetlusdokumendi lisana 2</w:t>
      </w:r>
      <w:r w:rsidR="004F0CC7" w:rsidRPr="004F0CC7">
        <w:rPr>
          <w:rStyle w:val="Vaevumrgatavrhutus"/>
          <w:i w:val="0"/>
          <w:iCs w:val="0"/>
          <w:color w:val="auto"/>
        </w:rPr>
        <w:t xml:space="preserve"> </w:t>
      </w:r>
      <w:r w:rsidRPr="004F0CC7">
        <w:rPr>
          <w:rStyle w:val="Vaevumrgatavrhutus"/>
          <w:i w:val="0"/>
          <w:iCs w:val="0"/>
          <w:color w:val="auto"/>
        </w:rPr>
        <w:t xml:space="preserve">ehitusspetsialisti Kairid </w:t>
      </w:r>
      <w:proofErr w:type="spellStart"/>
      <w:r w:rsidRPr="004F0CC7">
        <w:rPr>
          <w:rStyle w:val="Vaevumrgatavrhutus"/>
          <w:i w:val="0"/>
          <w:iCs w:val="0"/>
          <w:color w:val="auto"/>
        </w:rPr>
        <w:t>Leksi</w:t>
      </w:r>
      <w:proofErr w:type="spellEnd"/>
      <w:r w:rsidRPr="004F0CC7">
        <w:rPr>
          <w:rStyle w:val="Vaevumrgatavrhutus"/>
          <w:i w:val="0"/>
          <w:iCs w:val="0"/>
          <w:color w:val="auto"/>
        </w:rPr>
        <w:t xml:space="preserve"> kinnituskirja, milles on selgesõnaliselt öeldud, et</w:t>
      </w:r>
      <w:r w:rsidR="004F0CC7" w:rsidRPr="004F0CC7">
        <w:rPr>
          <w:rStyle w:val="Vaevumrgatavrhutus"/>
          <w:i w:val="0"/>
          <w:iCs w:val="0"/>
          <w:color w:val="auto"/>
        </w:rPr>
        <w:t xml:space="preserve"> </w:t>
      </w:r>
      <w:r w:rsidRPr="004F0CC7">
        <w:rPr>
          <w:rStyle w:val="Vaevumrgatavrhutus"/>
          <w:i w:val="0"/>
          <w:iCs w:val="0"/>
          <w:color w:val="auto"/>
        </w:rPr>
        <w:t>kasutusloa taotluse aluseks olevad dokumendid esitati lepingupartneri (hankelepingu nr 8-1.10/183) AS</w:t>
      </w:r>
      <w:r w:rsidR="004F0CC7" w:rsidRPr="004F0CC7">
        <w:rPr>
          <w:rStyle w:val="Vaevumrgatavrhutus"/>
          <w:i w:val="0"/>
          <w:iCs w:val="0"/>
          <w:color w:val="auto"/>
        </w:rPr>
        <w:t xml:space="preserve"> </w:t>
      </w:r>
      <w:r w:rsidRPr="004F0CC7">
        <w:rPr>
          <w:rStyle w:val="Vaevumrgatavrhutus"/>
          <w:i w:val="0"/>
          <w:iCs w:val="0"/>
          <w:color w:val="auto"/>
        </w:rPr>
        <w:t>TREV-2 Grupp poolt Valga Vallavalitsusele e-kirja teel 04.12.2020. Kõik saadetud dokumendid olid korras</w:t>
      </w:r>
      <w:r w:rsidR="004F0CC7" w:rsidRPr="004F0CC7">
        <w:rPr>
          <w:rStyle w:val="Vaevumrgatavrhutus"/>
          <w:i w:val="0"/>
          <w:iCs w:val="0"/>
          <w:color w:val="auto"/>
        </w:rPr>
        <w:t xml:space="preserve"> </w:t>
      </w:r>
      <w:r w:rsidRPr="004F0CC7">
        <w:rPr>
          <w:rStyle w:val="Vaevumrgatavrhutus"/>
          <w:i w:val="0"/>
          <w:iCs w:val="0"/>
          <w:color w:val="auto"/>
        </w:rPr>
        <w:t>ning täiendavaid dokumente juurde hiljem ei olnud vaja küsida . Oluline on siinkohal märkida, et</w:t>
      </w:r>
      <w:r w:rsidR="004F0CC7" w:rsidRPr="004F0CC7">
        <w:rPr>
          <w:rStyle w:val="Vaevumrgatavrhutus"/>
          <w:i w:val="0"/>
          <w:iCs w:val="0"/>
          <w:color w:val="auto"/>
        </w:rPr>
        <w:t xml:space="preserve"> </w:t>
      </w:r>
      <w:r w:rsidRPr="004F0CC7">
        <w:rPr>
          <w:rStyle w:val="Vaevumrgatavrhutus"/>
          <w:i w:val="0"/>
          <w:iCs w:val="0"/>
          <w:color w:val="auto"/>
        </w:rPr>
        <w:t>kasutuslubasid väljastab kolmas isik ise ja seega on ka eluliselt usutav, et kui kõik kasutusloa</w:t>
      </w:r>
      <w:r w:rsidR="004F0CC7" w:rsidRPr="004F0CC7">
        <w:rPr>
          <w:rStyle w:val="Vaevumrgatavrhutus"/>
          <w:i w:val="0"/>
          <w:iCs w:val="0"/>
          <w:color w:val="auto"/>
        </w:rPr>
        <w:t xml:space="preserve"> </w:t>
      </w:r>
      <w:r w:rsidRPr="004F0CC7">
        <w:rPr>
          <w:rStyle w:val="Vaevumrgatavrhutus"/>
          <w:i w:val="0"/>
          <w:iCs w:val="0"/>
          <w:color w:val="auto"/>
        </w:rPr>
        <w:t>väljastamise aluseks olevad dokumendid olid pakkuja poolt esitatud ja kolmanda isiku poolt</w:t>
      </w:r>
      <w:r w:rsidR="004F0CC7" w:rsidRPr="004F0CC7">
        <w:rPr>
          <w:rStyle w:val="Vaevumrgatavrhutus"/>
          <w:i w:val="0"/>
          <w:iCs w:val="0"/>
          <w:color w:val="auto"/>
        </w:rPr>
        <w:t xml:space="preserve"> </w:t>
      </w:r>
      <w:r w:rsidRPr="004F0CC7">
        <w:rPr>
          <w:rStyle w:val="Vaevumrgatavrhutus"/>
          <w:i w:val="0"/>
          <w:iCs w:val="0"/>
          <w:color w:val="auto"/>
        </w:rPr>
        <w:t>kontrollitud, siis puudus vajadus venitada lõppmakse tegemisega. On ka väheusutav, et kui</w:t>
      </w:r>
      <w:r w:rsidR="004F0CC7" w:rsidRPr="004F0CC7">
        <w:rPr>
          <w:rStyle w:val="Vaevumrgatavrhutus"/>
          <w:i w:val="0"/>
          <w:iCs w:val="0"/>
          <w:color w:val="auto"/>
        </w:rPr>
        <w:t xml:space="preserve"> </w:t>
      </w:r>
      <w:r w:rsidRPr="004F0CC7">
        <w:rPr>
          <w:rStyle w:val="Vaevumrgatavrhutus"/>
          <w:i w:val="0"/>
          <w:iCs w:val="0"/>
          <w:color w:val="auto"/>
        </w:rPr>
        <w:t>potentsiaalne pakkuja oleks teadnud, et ta saab lõppmakse kätte ca 2 kuud enne kasutusloa</w:t>
      </w:r>
      <w:r w:rsidR="004F0CC7" w:rsidRPr="004F0CC7">
        <w:rPr>
          <w:rStyle w:val="Vaevumrgatavrhutus"/>
          <w:i w:val="0"/>
          <w:iCs w:val="0"/>
          <w:color w:val="auto"/>
        </w:rPr>
        <w:t xml:space="preserve"> </w:t>
      </w:r>
      <w:r w:rsidRPr="004F0CC7">
        <w:rPr>
          <w:rStyle w:val="Vaevumrgatavrhutus"/>
          <w:i w:val="0"/>
          <w:iCs w:val="0"/>
          <w:color w:val="auto"/>
        </w:rPr>
        <w:t>väljastamist, siis oleks ta osalenud hankemenetluses. Tegemist oli ilmselgelt hankija formaalse</w:t>
      </w:r>
      <w:r w:rsidR="004F0CC7">
        <w:rPr>
          <w:rStyle w:val="Vaevumrgatavrhutus"/>
          <w:i w:val="0"/>
          <w:iCs w:val="0"/>
          <w:color w:val="auto"/>
        </w:rPr>
        <w:t xml:space="preserve"> </w:t>
      </w:r>
      <w:r w:rsidRPr="004F0CC7">
        <w:rPr>
          <w:rStyle w:val="Vaevumrgatavrhutus"/>
          <w:i w:val="0"/>
          <w:iCs w:val="0"/>
          <w:color w:val="auto"/>
        </w:rPr>
        <w:t>rikkumisega, mis ei andnud pakkujale mingisugust eelist.</w:t>
      </w:r>
    </w:p>
    <w:p w14:paraId="531F17FF" w14:textId="313A6FE0" w:rsidR="00436AD9" w:rsidRPr="007238D0" w:rsidRDefault="00FF2DCC" w:rsidP="00436AD9">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FF2DCC">
        <w:rPr>
          <w:rStyle w:val="Vaevumrgatavrhutus"/>
          <w:i w:val="0"/>
          <w:iCs w:val="0"/>
          <w:color w:val="auto"/>
        </w:rPr>
        <w:t xml:space="preserve">Vastustaja väidab oma </w:t>
      </w:r>
      <w:r>
        <w:rPr>
          <w:rStyle w:val="Vaevumrgatavrhutus"/>
          <w:i w:val="0"/>
          <w:iCs w:val="0"/>
          <w:color w:val="auto"/>
        </w:rPr>
        <w:t>15.01.2024</w:t>
      </w:r>
      <w:r w:rsidRPr="00FF2DCC">
        <w:rPr>
          <w:rStyle w:val="Vaevumrgatavrhutus"/>
          <w:i w:val="0"/>
          <w:iCs w:val="0"/>
          <w:color w:val="auto"/>
        </w:rPr>
        <w:t xml:space="preserve"> menetlusdokumendis, et vaidlusaluse finantskorrektsiooni otsuse nr 12 andmisel lähtus vastustaja kõnealuse otsuse tegemise ajal kehtinud Eesti-Läti programmdokumendi lisast 6 „Finantskorrektsiooni juhised</w:t>
      </w:r>
      <w:r w:rsidR="007238D0">
        <w:rPr>
          <w:rStyle w:val="Vaevumrgatavrhutus"/>
          <w:i w:val="0"/>
          <w:iCs w:val="0"/>
          <w:color w:val="auto"/>
        </w:rPr>
        <w:t>“</w:t>
      </w:r>
      <w:r w:rsidRPr="00FF2DCC">
        <w:rPr>
          <w:rStyle w:val="Vaevumrgatavrhutus"/>
          <w:i w:val="0"/>
          <w:iCs w:val="0"/>
          <w:color w:val="auto"/>
        </w:rPr>
        <w:t xml:space="preserve">. Samas esitas vastustaja nimetatud menetlusdokumendi lisana 1 toetuslepingu projekti „Valga-Valka kaksiklinna keskuse arendamine“ elluviimiseks, mis on sõlmitud Rahandusministeeriumi ja Valka Kihelkonna Duuma vahel novembris 2017.a. Toetuslepingu artiklis 1 on aga selgesõnaliselt öeldud, et programmi dokumendid on: programmi juhend, selle lisad ja muud asjakohased programmidokumendid, mis on avaldatud programmi veebisaidil www.estlat.eu. Ühtlasi on nimetatud lepingu artiklis 12 kokku lepitud, et kui korraldusasutus peab mingeid kulusid rahastamiskõlbmatuks vastavalt artiklis 1 (kohaldatav õigusraamistik) nimetatud õigusraamistikule, algatatakse tagasinõudmismenetlus, mis põhineb programmi juhendile lisatud finantskorrektsioonide suunistel. Seega sai vastustaja finantskorrektsiooni otsuse tegemisel juhinduda üksnes nendest programmi juhenditest, mis olid toetuslepingu sõlmimise hetkel veebisaidil www.estlat.eu avaldatud. Küll aga tunnistab vastustaja selgesõnaliselt, et toetuslepingu sõlmimise ajal ei olnud finantskorrektsioonide juhist vastu võetud. Nimelt väidab vastustaja, et finantskorrektsioonide juhis võeti programmi seirekomitee poolt esmakordselt vastu detsembris 2018. a. Järelikult ei saanud vastustaja kohaldada üldse neid juhiseid, mis on vastu võetud peale toetuslepingu sõlmimist novembris 2017. a, sh juhist, millele on vastustaja tuginenud finantskorrektsiooni otsuse nr 12 vastuvõtmisel. </w:t>
      </w:r>
    </w:p>
    <w:p w14:paraId="2BEA8377" w14:textId="225DF2D3" w:rsidR="00436AD9" w:rsidRDefault="00FF2DCC" w:rsidP="00242F68">
      <w:pPr>
        <w:pStyle w:val="Default"/>
        <w:numPr>
          <w:ilvl w:val="0"/>
          <w:numId w:val="3"/>
        </w:numPr>
        <w:tabs>
          <w:tab w:val="left" w:pos="284"/>
        </w:tabs>
        <w:suppressAutoHyphens w:val="0"/>
        <w:autoSpaceDE w:val="0"/>
        <w:autoSpaceDN w:val="0"/>
        <w:adjustRightInd w:val="0"/>
        <w:spacing w:before="120" w:after="120"/>
        <w:jc w:val="both"/>
        <w:rPr>
          <w:rStyle w:val="Vaevumrgatavrhutus"/>
          <w:i w:val="0"/>
          <w:iCs w:val="0"/>
          <w:color w:val="auto"/>
        </w:rPr>
      </w:pPr>
      <w:r w:rsidRPr="00436AD9">
        <w:rPr>
          <w:rStyle w:val="Vaevumrgatavrhutus"/>
          <w:i w:val="0"/>
          <w:iCs w:val="0"/>
          <w:color w:val="auto"/>
        </w:rPr>
        <w:t xml:space="preserve">Käesoleva vaidluse puhul ei oma tähtsust vastustaja väide, et vaidlusaluse haldusakti andmise ajal ei olnud olemas Riigikohtu põhiseaduslikkuse järelevalve kolleegiumi kohtuotsust asjas nr 5-23-2. Riigikohtu lahendi puudumine vastustaja poolt vaidlusaluse haldusakti andmisel ei muuda olematuks asjaolu, et vastustaja on õigusvastaselt asunud kohaldama kokkulepitust erinevat regulatsiooni ja isegi sellist regulatsiooni, mida polnud hankemenetluse (viitenumbriga 206895) läbiviimise ajal olemas. </w:t>
      </w:r>
      <w:r w:rsidR="00436AD9">
        <w:rPr>
          <w:rStyle w:val="Vaevumrgatavrhutus"/>
          <w:i w:val="0"/>
          <w:iCs w:val="0"/>
          <w:color w:val="auto"/>
        </w:rPr>
        <w:t>I</w:t>
      </w:r>
      <w:r w:rsidRPr="00436AD9">
        <w:rPr>
          <w:rStyle w:val="Vaevumrgatavrhutus"/>
          <w:i w:val="0"/>
          <w:iCs w:val="0"/>
          <w:color w:val="auto"/>
        </w:rPr>
        <w:t>segi siis, kui toetusleping oleks lubanud vastustajal kohaldada ka hilisemaid juhiseid, ei saa vastustaja nõuda</w:t>
      </w:r>
      <w:r w:rsidRPr="00436AD9">
        <w:rPr>
          <w:rStyle w:val="Vaevumrgatavrhutus"/>
          <w:i w:val="0"/>
          <w:iCs w:val="0"/>
          <w:color w:val="auto"/>
        </w:rPr>
        <w:t xml:space="preserve"> </w:t>
      </w:r>
      <w:r w:rsidRPr="00436AD9">
        <w:rPr>
          <w:rStyle w:val="Vaevumrgatavrhutus"/>
          <w:i w:val="0"/>
          <w:iCs w:val="0"/>
          <w:color w:val="auto"/>
        </w:rPr>
        <w:t xml:space="preserve">kaebajalt ja kolmandalt isikult selliste juhiste järgimist, mida polnud isegi riigihanke avaldamisel olemas. </w:t>
      </w:r>
      <w:r w:rsidR="00436AD9" w:rsidRPr="00FF2DCC">
        <w:rPr>
          <w:rStyle w:val="Vaevumrgatavrhutus"/>
          <w:i w:val="0"/>
          <w:iCs w:val="0"/>
          <w:color w:val="auto"/>
        </w:rPr>
        <w:t xml:space="preserve">Samas ei ole toetuslepingus kokku lepitud, et toetuse saaja peab juhinduma Euroopa Komisjoni </w:t>
      </w:r>
      <w:r w:rsidR="00436AD9">
        <w:rPr>
          <w:rStyle w:val="Vaevumrgatavrhutus"/>
          <w:i w:val="0"/>
          <w:iCs w:val="0"/>
          <w:color w:val="auto"/>
        </w:rPr>
        <w:t>19.</w:t>
      </w:r>
      <w:r w:rsidR="00DF0621">
        <w:rPr>
          <w:rStyle w:val="Vaevumrgatavrhutus"/>
          <w:i w:val="0"/>
          <w:iCs w:val="0"/>
          <w:color w:val="auto"/>
        </w:rPr>
        <w:t>1</w:t>
      </w:r>
      <w:r w:rsidR="00436AD9">
        <w:rPr>
          <w:rStyle w:val="Vaevumrgatavrhutus"/>
          <w:i w:val="0"/>
          <w:iCs w:val="0"/>
          <w:color w:val="auto"/>
        </w:rPr>
        <w:t>2.2013</w:t>
      </w:r>
      <w:r w:rsidR="00436AD9" w:rsidRPr="00FF2DCC">
        <w:rPr>
          <w:rStyle w:val="Vaevumrgatavrhutus"/>
          <w:i w:val="0"/>
          <w:iCs w:val="0"/>
          <w:color w:val="auto"/>
        </w:rPr>
        <w:t xml:space="preserve"> otsusega C(2013) 9527 </w:t>
      </w:r>
      <w:r w:rsidR="00436AD9" w:rsidRPr="00FF2DCC">
        <w:rPr>
          <w:rStyle w:val="Vaevumrgatavrhutus"/>
          <w:i w:val="0"/>
          <w:iCs w:val="0"/>
          <w:color w:val="auto"/>
        </w:rPr>
        <w:lastRenderedPageBreak/>
        <w:t xml:space="preserve">vastu võetud juhisest. Vastustaja pole esitanud ka põhjendusi selle kohta, et miks tuli kolmandal isikul juhinduda regulatsioonist, milles pole kokku lepitud. Toetuslepingu artiklis 1 on toodud kõik õiguslikud alused, millest tuli juhtivpartneril ehk kaebajal juhinduda, kuid selle loetelu hulgas pole vastustaja poolt kohtule esitatud Euroopa Komisjoni </w:t>
      </w:r>
      <w:r w:rsidR="00436AD9">
        <w:rPr>
          <w:rStyle w:val="Vaevumrgatavrhutus"/>
          <w:i w:val="0"/>
          <w:iCs w:val="0"/>
          <w:color w:val="auto"/>
        </w:rPr>
        <w:t>19.12.2013</w:t>
      </w:r>
      <w:r w:rsidR="00436AD9" w:rsidRPr="00FF2DCC">
        <w:rPr>
          <w:rStyle w:val="Vaevumrgatavrhutus"/>
          <w:i w:val="0"/>
          <w:iCs w:val="0"/>
          <w:color w:val="auto"/>
        </w:rPr>
        <w:t xml:space="preserve"> otsusega C(2013) 9527 vastu võetud juhist. </w:t>
      </w:r>
    </w:p>
    <w:p w14:paraId="4261140F" w14:textId="5913DCBB" w:rsidR="00FF2DCC" w:rsidRPr="00554E06" w:rsidRDefault="003E437E" w:rsidP="00554E06">
      <w:pPr>
        <w:pStyle w:val="Default"/>
        <w:numPr>
          <w:ilvl w:val="1"/>
          <w:numId w:val="3"/>
        </w:numPr>
        <w:tabs>
          <w:tab w:val="left" w:pos="284"/>
        </w:tabs>
        <w:suppressAutoHyphens w:val="0"/>
        <w:autoSpaceDE w:val="0"/>
        <w:autoSpaceDN w:val="0"/>
        <w:adjustRightInd w:val="0"/>
        <w:spacing w:before="120" w:after="120"/>
        <w:jc w:val="both"/>
        <w:rPr>
          <w:rStyle w:val="Vaevumrgatavrhutus"/>
          <w:i w:val="0"/>
          <w:iCs w:val="0"/>
          <w:color w:val="auto"/>
        </w:rPr>
      </w:pPr>
      <w:r>
        <w:rPr>
          <w:rStyle w:val="Vaevumrgatavrhutus"/>
          <w:i w:val="0"/>
          <w:iCs w:val="0"/>
          <w:color w:val="auto"/>
        </w:rPr>
        <w:t>J</w:t>
      </w:r>
      <w:r w:rsidR="00FF2DCC" w:rsidRPr="00554E06">
        <w:rPr>
          <w:rStyle w:val="Vaevumrgatavrhutus"/>
          <w:i w:val="0"/>
          <w:iCs w:val="0"/>
          <w:color w:val="auto"/>
        </w:rPr>
        <w:t>ärelikult tuleneb eelnevast, et finantskorrektsiooni otsuse tegemisel on vastustaja poolt aluseks võetud ebaõiged õigusaktid ja juhised.</w:t>
      </w:r>
    </w:p>
    <w:p w14:paraId="54CDA1FB" w14:textId="2918D192" w:rsidR="001B44C9" w:rsidRPr="005E4B50" w:rsidRDefault="007C52A3" w:rsidP="00D642A8">
      <w:pPr>
        <w:pStyle w:val="Pealkiri1"/>
        <w:spacing w:before="0" w:after="120"/>
        <w:rPr>
          <w:rFonts w:ascii="Times New Roman" w:eastAsia="Calibri" w:hAnsi="Times New Roman"/>
          <w:bCs w:val="0"/>
          <w:kern w:val="0"/>
          <w:sz w:val="24"/>
          <w:szCs w:val="24"/>
          <w:lang w:eastAsia="en-US"/>
        </w:rPr>
      </w:pPr>
      <w:r w:rsidRPr="005E4B50">
        <w:rPr>
          <w:rFonts w:ascii="Times New Roman" w:hAnsi="Times New Roman"/>
          <w:sz w:val="24"/>
          <w:szCs w:val="24"/>
        </w:rPr>
        <w:t xml:space="preserve">KOHTU </w:t>
      </w:r>
      <w:r w:rsidR="007C3C11" w:rsidRPr="005E4B50">
        <w:rPr>
          <w:rFonts w:ascii="Times New Roman" w:hAnsi="Times New Roman"/>
          <w:sz w:val="24"/>
          <w:szCs w:val="24"/>
        </w:rPr>
        <w:t>SEISUKOHT</w:t>
      </w:r>
      <w:r w:rsidR="007C3C11" w:rsidRPr="005E4B50">
        <w:rPr>
          <w:rFonts w:ascii="Times New Roman" w:eastAsia="Calibri" w:hAnsi="Times New Roman"/>
          <w:bCs w:val="0"/>
          <w:kern w:val="0"/>
          <w:sz w:val="24"/>
          <w:szCs w:val="24"/>
          <w:lang w:eastAsia="en-US"/>
        </w:rPr>
        <w:t xml:space="preserve"> JA </w:t>
      </w:r>
      <w:r w:rsidRPr="005E4B50">
        <w:rPr>
          <w:rFonts w:ascii="Times New Roman" w:eastAsia="Calibri" w:hAnsi="Times New Roman"/>
          <w:bCs w:val="0"/>
          <w:kern w:val="0"/>
          <w:sz w:val="24"/>
          <w:szCs w:val="24"/>
          <w:lang w:eastAsia="en-US"/>
        </w:rPr>
        <w:t>PÕHJENDUSED</w:t>
      </w:r>
      <w:r w:rsidR="001B44C9" w:rsidRPr="005E4B50">
        <w:rPr>
          <w:rFonts w:ascii="Times New Roman" w:hAnsi="Times New Roman"/>
          <w:i/>
          <w:sz w:val="24"/>
          <w:szCs w:val="24"/>
        </w:rPr>
        <w:t xml:space="preserve"> </w:t>
      </w:r>
    </w:p>
    <w:p w14:paraId="1380C34A" w14:textId="709B6CFC" w:rsidR="009D735C" w:rsidRPr="00A3297B" w:rsidRDefault="00C458E0" w:rsidP="009D735C">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5E4B50">
        <w:rPr>
          <w:rFonts w:ascii="Times New Roman" w:hAnsi="Times New Roman"/>
          <w:sz w:val="24"/>
          <w:szCs w:val="24"/>
        </w:rPr>
        <w:t>Analüüsinud menetlusosaliste seisukohti ja lisatud tõendeid leian, et kaebus on põhjendatud ja tuleb rahuldada.</w:t>
      </w:r>
      <w:r w:rsidR="009D735C">
        <w:rPr>
          <w:rFonts w:ascii="Times New Roman" w:hAnsi="Times New Roman"/>
          <w:sz w:val="24"/>
          <w:szCs w:val="24"/>
        </w:rPr>
        <w:t xml:space="preserve"> </w:t>
      </w:r>
      <w:r w:rsidR="009D735C" w:rsidRPr="00A3297B">
        <w:rPr>
          <w:rFonts w:ascii="Times New Roman" w:hAnsi="Times New Roman"/>
          <w:sz w:val="24"/>
          <w:szCs w:val="24"/>
        </w:rPr>
        <w:t xml:space="preserve">Leian, et vaidlustatud finantskorrektsiooni otsus on õigusvastane, sest </w:t>
      </w:r>
      <w:r w:rsidR="00670574" w:rsidRPr="00A3297B">
        <w:rPr>
          <w:rFonts w:ascii="Times New Roman" w:hAnsi="Times New Roman"/>
          <w:sz w:val="24"/>
          <w:szCs w:val="24"/>
        </w:rPr>
        <w:t xml:space="preserve"> selles viidatud </w:t>
      </w:r>
      <w:proofErr w:type="spellStart"/>
      <w:r w:rsidR="00670574" w:rsidRPr="00A3297B">
        <w:rPr>
          <w:rFonts w:ascii="Times New Roman" w:hAnsi="Times New Roman"/>
          <w:sz w:val="24"/>
          <w:szCs w:val="24"/>
        </w:rPr>
        <w:t>fiantskorrektsiooni</w:t>
      </w:r>
      <w:proofErr w:type="spellEnd"/>
      <w:r w:rsidR="00670574" w:rsidRPr="00A3297B">
        <w:rPr>
          <w:rFonts w:ascii="Times New Roman" w:hAnsi="Times New Roman"/>
          <w:sz w:val="24"/>
          <w:szCs w:val="24"/>
        </w:rPr>
        <w:t xml:space="preserve"> määrade kohaldamiseks</w:t>
      </w:r>
      <w:r w:rsidR="00B333A0" w:rsidRPr="00A3297B">
        <w:rPr>
          <w:rFonts w:ascii="Times New Roman" w:hAnsi="Times New Roman"/>
          <w:sz w:val="24"/>
          <w:szCs w:val="24"/>
        </w:rPr>
        <w:t xml:space="preserve"> </w:t>
      </w:r>
      <w:r w:rsidR="00670574" w:rsidRPr="00A3297B">
        <w:rPr>
          <w:rFonts w:ascii="Times New Roman" w:hAnsi="Times New Roman"/>
          <w:sz w:val="24"/>
          <w:szCs w:val="24"/>
        </w:rPr>
        <w:t>puudub</w:t>
      </w:r>
      <w:r w:rsidR="00B34C1E" w:rsidRPr="00A3297B">
        <w:rPr>
          <w:rFonts w:ascii="Times New Roman" w:hAnsi="Times New Roman"/>
          <w:sz w:val="24"/>
          <w:szCs w:val="24"/>
        </w:rPr>
        <w:t xml:space="preserve"> õiguslik alus.</w:t>
      </w:r>
    </w:p>
    <w:p w14:paraId="6AB86211" w14:textId="77777777" w:rsidR="002A2759" w:rsidRDefault="002A2759" w:rsidP="00513C10">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A3297B">
        <w:rPr>
          <w:rStyle w:val="Vaevumrgatavrhutus"/>
          <w:i w:val="0"/>
          <w:iCs w:val="0"/>
          <w:color w:val="auto"/>
        </w:rPr>
        <w:t xml:space="preserve">Selguse huvides toon veelkord lühidalt välja </w:t>
      </w:r>
      <w:proofErr w:type="spellStart"/>
      <w:r w:rsidRPr="00A3297B">
        <w:rPr>
          <w:rStyle w:val="Vaevumrgatavrhutus"/>
          <w:i w:val="0"/>
          <w:iCs w:val="0"/>
          <w:color w:val="auto"/>
        </w:rPr>
        <w:t>vaildusaluse</w:t>
      </w:r>
      <w:proofErr w:type="spellEnd"/>
      <w:r>
        <w:rPr>
          <w:rStyle w:val="Vaevumrgatavrhutus"/>
          <w:i w:val="0"/>
          <w:iCs w:val="0"/>
          <w:color w:val="auto"/>
        </w:rPr>
        <w:t xml:space="preserve"> finantskorrektsiooni otsuse tegemisele eelnenud asjaolud:</w:t>
      </w:r>
    </w:p>
    <w:p w14:paraId="50919000" w14:textId="4FCF9C9F" w:rsidR="00513C10" w:rsidRPr="004A5098"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Valka Vallavolikogu (projekti juhtpartner) esitas programmi </w:t>
      </w:r>
      <w:proofErr w:type="spellStart"/>
      <w:r w:rsidRPr="004A5098">
        <w:rPr>
          <w:rStyle w:val="Vaevumrgatavrhutus"/>
          <w:i w:val="0"/>
          <w:iCs w:val="0"/>
          <w:color w:val="auto"/>
        </w:rPr>
        <w:t>Interreg</w:t>
      </w:r>
      <w:proofErr w:type="spellEnd"/>
      <w:r w:rsidRPr="004A5098">
        <w:rPr>
          <w:rStyle w:val="Vaevumrgatavrhutus"/>
          <w:i w:val="0"/>
          <w:iCs w:val="0"/>
          <w:color w:val="auto"/>
        </w:rPr>
        <w:t xml:space="preserve"> V-A Estonia-Latvia raames taotluse projektile </w:t>
      </w:r>
      <w:proofErr w:type="spellStart"/>
      <w:r w:rsidRPr="004A5098">
        <w:rPr>
          <w:rStyle w:val="Vaevumrgatavrhutus"/>
          <w:i w:val="0"/>
          <w:iCs w:val="0"/>
          <w:color w:val="auto"/>
        </w:rPr>
        <w:t>Est-Lat</w:t>
      </w:r>
      <w:proofErr w:type="spellEnd"/>
      <w:r w:rsidRPr="004A5098">
        <w:rPr>
          <w:rStyle w:val="Vaevumrgatavrhutus"/>
          <w:i w:val="0"/>
          <w:iCs w:val="0"/>
          <w:color w:val="auto"/>
        </w:rPr>
        <w:t xml:space="preserve"> 51 „Valga-Valka kaksiklinna keskuse arendamine“ (edaspidi projekt) toetuse saamiseks. </w:t>
      </w:r>
    </w:p>
    <w:p w14:paraId="7B4E4123" w14:textId="0A1824B4" w:rsidR="00513C10" w:rsidRPr="00D21A23"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Projekti </w:t>
      </w:r>
      <w:r w:rsidRPr="00D21A23">
        <w:rPr>
          <w:rStyle w:val="Vaevumrgatavrhutus"/>
          <w:i w:val="0"/>
          <w:iCs w:val="0"/>
          <w:color w:val="auto"/>
        </w:rPr>
        <w:t>juhtpartner ja Eesti Vabariik Rahandusministeeriumi kaudu sõlmisid projekti elluviimiseks toetuslepingu 13.11.2017</w:t>
      </w:r>
      <w:r w:rsidR="00D21A23" w:rsidRPr="00D21A23">
        <w:rPr>
          <w:rStyle w:val="Vaevumrgatavrhutus"/>
          <w:i w:val="0"/>
          <w:iCs w:val="0"/>
          <w:color w:val="auto"/>
        </w:rPr>
        <w:t xml:space="preserve"> (dtl 553-570, tõlge dtl 571-586)</w:t>
      </w:r>
      <w:r w:rsidRPr="00D21A23">
        <w:rPr>
          <w:rStyle w:val="Vaevumrgatavrhutus"/>
          <w:i w:val="0"/>
          <w:iCs w:val="0"/>
          <w:color w:val="auto"/>
        </w:rPr>
        <w:t xml:space="preserve">. Projekti kestuseks oli 3 aastat (alates 01.06.2017 kuni 31.05.2020). </w:t>
      </w:r>
    </w:p>
    <w:p w14:paraId="0425E690" w14:textId="77777777" w:rsidR="00513C10" w:rsidRPr="004A5098"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Projekti juhtpartner</w:t>
      </w:r>
      <w:r>
        <w:rPr>
          <w:rStyle w:val="Vaevumrgatavrhutus"/>
          <w:i w:val="0"/>
          <w:iCs w:val="0"/>
          <w:color w:val="auto"/>
        </w:rPr>
        <w:t xml:space="preserve"> Valka Vallavalitsus</w:t>
      </w:r>
      <w:r w:rsidRPr="004A5098">
        <w:rPr>
          <w:rStyle w:val="Vaevumrgatavrhutus"/>
          <w:i w:val="0"/>
          <w:iCs w:val="0"/>
          <w:color w:val="auto"/>
        </w:rPr>
        <w:t xml:space="preserve"> ja Valga Linnavalitsus (nüüdne Valga Vallavalitsus, projektipartner) sõlmisid projekti elluviimiseks koostöölepingu 04.09.2017. </w:t>
      </w:r>
    </w:p>
    <w:p w14:paraId="3D0AC5C1" w14:textId="77777777" w:rsidR="00513C10"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4A5098">
        <w:rPr>
          <w:rStyle w:val="Vaevumrgatavrhutus"/>
          <w:i w:val="0"/>
          <w:iCs w:val="0"/>
          <w:color w:val="auto"/>
        </w:rPr>
        <w:t xml:space="preserve">Projekti </w:t>
      </w:r>
      <w:r w:rsidRPr="00D21A23">
        <w:rPr>
          <w:rStyle w:val="Vaevumrgatavrhutus"/>
          <w:i w:val="0"/>
          <w:iCs w:val="0"/>
          <w:color w:val="auto"/>
        </w:rPr>
        <w:t>teostamiseks viidi läbi riigihange (viitenumbriga 206895). Hankelepingu objektiks oli „Valga- Valka kaksiklinna ühise linnaruumi ehitamine“ vastavalt hankedokumentidele ja töövõtja poolt esitatud pakkumusele. Hankelepingu objektiks olnud tööd on teostatud</w:t>
      </w:r>
      <w:r w:rsidRPr="004A5098">
        <w:rPr>
          <w:rStyle w:val="Vaevumrgatavrhutus"/>
          <w:i w:val="0"/>
          <w:iCs w:val="0"/>
          <w:color w:val="auto"/>
        </w:rPr>
        <w:t xml:space="preserve">. Projekt on ellu viidud. </w:t>
      </w:r>
    </w:p>
    <w:p w14:paraId="615153BB" w14:textId="77777777" w:rsidR="00513C10" w:rsidRPr="003F6BA4"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3F6BA4">
        <w:rPr>
          <w:rStyle w:val="Vaevumrgatavrhutus"/>
          <w:i w:val="0"/>
          <w:iCs w:val="0"/>
          <w:color w:val="auto"/>
        </w:rPr>
        <w:t xml:space="preserve">16.08.2021 kuni 23.02.2022 viidi läbi projekti audit järgmiste aruannete osas: aruanne 8.1, periood 01.10.2019 – 31.01.2020, 9 094,77 €; aruanne 9.1, periood 01.02.2020 – 31.05.2020, 419 687,15 €; aruanne 10.1, periood 01.06.2020 – 30.09.2020, 1 323 633,35 €. Läbiviidud auditi kohta koostati 23.02.2022 lõpparuanne (edaspidi auditi aruanne), milles leiti, et rahastust on kasutatud olulistes aspektides sihipäraselt, mõistlikult ja otstarbekalt ning vastavalt toetuslepingus ja programmi juhendis sätestatud eesmärkidele ja nõuetele. Samas esitati arvamus, et projektipartner Valga Vallavalitsus ei ole riigihanget viitenumbriga 206895 viinud läbi kooskõlas riigihangete seadusega. </w:t>
      </w:r>
    </w:p>
    <w:p w14:paraId="080605E1" w14:textId="77777777" w:rsidR="00513C10"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Pr>
          <w:rStyle w:val="Vaevumrgatavrhutus"/>
          <w:i w:val="0"/>
          <w:iCs w:val="0"/>
          <w:color w:val="auto"/>
        </w:rPr>
        <w:t xml:space="preserve">RTK tegi </w:t>
      </w:r>
      <w:r w:rsidRPr="004A5098">
        <w:rPr>
          <w:rStyle w:val="Vaevumrgatavrhutus"/>
          <w:i w:val="0"/>
          <w:iCs w:val="0"/>
          <w:color w:val="auto"/>
        </w:rPr>
        <w:t>17.06.2022 läbiviidud auditi alusel finantskorrektsiooni otsuse nr 12 (edaspidi finantskorrektsiooni otsus</w:t>
      </w:r>
      <w:r>
        <w:rPr>
          <w:rStyle w:val="Vaevumrgatavrhutus"/>
          <w:i w:val="0"/>
          <w:iCs w:val="0"/>
          <w:color w:val="auto"/>
        </w:rPr>
        <w:t>, dtl 11-22, tõlge 61-71</w:t>
      </w:r>
      <w:r w:rsidRPr="004A5098">
        <w:rPr>
          <w:rStyle w:val="Vaevumrgatavrhutus"/>
          <w:i w:val="0"/>
          <w:iCs w:val="0"/>
          <w:color w:val="auto"/>
        </w:rPr>
        <w:t>). Finantskorrektsiooni otsusega otsustati kohaldada finantskorrektsiooni määra 25%. Valga Vallavalitsus peab toetusena saadud 340 513,66 eurot üle kandma Valka Vallavolikogule. Valka Vallavolikogu peab tagastama 353 257,56 eurot. Nimetatud summad tuleb Valka Vallavolikogul tasuda Eesti Vabariigi Rahandusministeeriumile 60 päeva jooksul.</w:t>
      </w:r>
    </w:p>
    <w:p w14:paraId="6A1C2D27" w14:textId="77777777" w:rsidR="00513C10"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552DD5">
        <w:rPr>
          <w:rStyle w:val="Vaevumrgatavrhutus"/>
          <w:i w:val="0"/>
          <w:iCs w:val="0"/>
          <w:color w:val="auto"/>
        </w:rPr>
        <w:t>Finantskorrektsiooni otsuse (FKO) tegemise aluseks olevateks asjaoludeks on otsuse kohaselt rikkumised riigihanke (viitenumbriga 206895) läbiviimisel. Kokkuvõtvalt osundas FKO järgmistele probleemidele:</w:t>
      </w:r>
    </w:p>
    <w:p w14:paraId="55FD15A5" w14:textId="77777777" w:rsidR="00513C10" w:rsidRPr="00552DD5"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552DD5">
        <w:rPr>
          <w:rStyle w:val="Vaevumrgatavrhutus"/>
          <w:rFonts w:eastAsia="font324"/>
          <w:i w:val="0"/>
          <w:iCs w:val="0"/>
          <w:color w:val="auto"/>
        </w:rPr>
        <w:t xml:space="preserve">Projekti partner Valga Vallavalitsuse korraldatud riigihange sisaldas riigihanke seadusega </w:t>
      </w:r>
      <w:r w:rsidRPr="002A2759">
        <w:rPr>
          <w:rStyle w:val="Vaevumrgatavrhutus"/>
          <w:i w:val="0"/>
          <w:iCs w:val="0"/>
          <w:color w:val="auto"/>
        </w:rPr>
        <w:t>(RHS) vastuolus olevat, konkurentsi piiravat valikukriteeriumit, mille kohaselt pidi pakkuja käive olema viimase kolme majandusaasta jooksul  keskmiselt vähemalt 6 000 000 eurot;</w:t>
      </w:r>
    </w:p>
    <w:p w14:paraId="6C38A4E8" w14:textId="77777777" w:rsidR="001D266B" w:rsidRPr="002A2759" w:rsidRDefault="00513C10" w:rsidP="002A2759">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2A2759">
        <w:rPr>
          <w:rStyle w:val="Vaevumrgatavrhutus"/>
          <w:i w:val="0"/>
          <w:iCs w:val="0"/>
          <w:color w:val="auto"/>
        </w:rPr>
        <w:lastRenderedPageBreak/>
        <w:t xml:space="preserve">Nii Valka Vallavolikogu kui ka Valga Vallavalitsus olid teinud olulisi muudatusi  hanketeates või hankedokumentides esitatud lepingu elementides: 1) </w:t>
      </w:r>
      <w:r w:rsidRPr="00552DD5">
        <w:rPr>
          <w:rStyle w:val="Vaevumrgatavrhutus"/>
          <w:i w:val="0"/>
          <w:iCs w:val="0"/>
          <w:color w:val="auto"/>
        </w:rPr>
        <w:t> </w:t>
      </w:r>
      <w:r w:rsidRPr="002A2759">
        <w:rPr>
          <w:rStyle w:val="Vaevumrgatavrhutus"/>
          <w:i w:val="0"/>
          <w:iCs w:val="0"/>
          <w:color w:val="auto"/>
        </w:rPr>
        <w:t xml:space="preserve">lepingu täitmise tähtaja pikendati; 2) tasu tööde eest maksti enne kasutusloa kinnitamist, mis ei olnud kooskõlas sõlmitud lepingu tingimustega. </w:t>
      </w:r>
    </w:p>
    <w:p w14:paraId="6BA851B4" w14:textId="473EE200" w:rsidR="001D266B" w:rsidRDefault="00513C10" w:rsidP="001D266B">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552DD5">
        <w:rPr>
          <w:rStyle w:val="Vaevumrgatavrhutus"/>
          <w:rFonts w:eastAsia="font324"/>
          <w:i w:val="0"/>
          <w:iCs w:val="0"/>
          <w:color w:val="auto"/>
        </w:rPr>
        <w:t> </w:t>
      </w:r>
      <w:r w:rsidR="001D266B" w:rsidRPr="005E4B50">
        <w:rPr>
          <w:rFonts w:ascii="Times New Roman" w:hAnsi="Times New Roman"/>
          <w:sz w:val="24"/>
          <w:szCs w:val="24"/>
        </w:rPr>
        <w:t>RTK märgib vaidlustatud finantskorrektsiooni otsuses, et otsuse õiguslikuks aluseks on</w:t>
      </w:r>
      <w:r w:rsidR="00DA4EC3">
        <w:rPr>
          <w:rFonts w:ascii="Times New Roman" w:hAnsi="Times New Roman"/>
          <w:sz w:val="24"/>
          <w:szCs w:val="24"/>
        </w:rPr>
        <w:t xml:space="preserve"> mh:</w:t>
      </w:r>
    </w:p>
    <w:p w14:paraId="28F1B104" w14:textId="7344AB15" w:rsidR="009D735C" w:rsidRPr="009D735C" w:rsidRDefault="001D266B" w:rsidP="00CE7C0D">
      <w:pPr>
        <w:pStyle w:val="Default"/>
        <w:numPr>
          <w:ilvl w:val="1"/>
          <w:numId w:val="3"/>
        </w:numPr>
        <w:suppressAutoHyphens w:val="0"/>
        <w:autoSpaceDE w:val="0"/>
        <w:autoSpaceDN w:val="0"/>
        <w:adjustRightInd w:val="0"/>
        <w:spacing w:before="120" w:after="120"/>
        <w:jc w:val="both"/>
        <w:rPr>
          <w:color w:val="auto"/>
        </w:rPr>
      </w:pPr>
      <w:r>
        <w:t>Struktuuritoetuse seadus</w:t>
      </w:r>
      <w:r w:rsidR="00CE7C0D">
        <w:t>e</w:t>
      </w:r>
      <w:r>
        <w:t xml:space="preserve"> 2014-2020</w:t>
      </w:r>
      <w:r w:rsidR="00CE7C0D">
        <w:t xml:space="preserve"> (STS</w:t>
      </w:r>
      <w:r w:rsidR="00CE7C0D" w:rsidRPr="00CE7C0D">
        <w:rPr>
          <w:vertAlign w:val="subscript"/>
        </w:rPr>
        <w:t>2014-2010</w:t>
      </w:r>
      <w:r w:rsidR="00CE7C0D">
        <w:t xml:space="preserve">, § 57 lõige 6, mille kohaselt </w:t>
      </w:r>
      <w:r>
        <w:t>lähtutakse finantskorrektsiooni otsuse tegemisel ETK programmis</w:t>
      </w:r>
      <w:r w:rsidR="00CE7C0D">
        <w:rPr>
          <w:rStyle w:val="Allmrkuseviide"/>
        </w:rPr>
        <w:footnoteReference w:id="1"/>
      </w:r>
      <w:r>
        <w:t xml:space="preserve"> või sama paragrahvi lõike 7 alusel kehtestatud finantskorrektsiooni otsuse tegemise korrast</w:t>
      </w:r>
      <w:r w:rsidR="009D735C">
        <w:t>. Vastustaja märg</w:t>
      </w:r>
      <w:r w:rsidR="00641A9B">
        <w:t>i</w:t>
      </w:r>
      <w:r w:rsidR="009D735C">
        <w:t xml:space="preserve">b, et käesoleval juhul </w:t>
      </w:r>
      <w:r>
        <w:t xml:space="preserve"> </w:t>
      </w:r>
      <w:r w:rsidR="00072EEC">
        <w:t xml:space="preserve">põhineb finantskorrektsiooni otsus </w:t>
      </w:r>
      <w:r>
        <w:t>ETK programmi kohaselt programmis osalevates riikides kehtestatud korral.</w:t>
      </w:r>
    </w:p>
    <w:p w14:paraId="3F61524C" w14:textId="77777777" w:rsidR="009E4BFB" w:rsidRPr="009E4BFB" w:rsidRDefault="001D266B" w:rsidP="00CE7C0D">
      <w:pPr>
        <w:pStyle w:val="Default"/>
        <w:numPr>
          <w:ilvl w:val="1"/>
          <w:numId w:val="3"/>
        </w:numPr>
        <w:suppressAutoHyphens w:val="0"/>
        <w:autoSpaceDE w:val="0"/>
        <w:autoSpaceDN w:val="0"/>
        <w:adjustRightInd w:val="0"/>
        <w:spacing w:before="120" w:after="120"/>
        <w:jc w:val="both"/>
        <w:rPr>
          <w:color w:val="auto"/>
        </w:rPr>
      </w:pPr>
      <w:r>
        <w:t>Eesti–Läti programmi 2014–2020 finantskorrektsioonide suunis</w:t>
      </w:r>
      <w:r w:rsidR="009E4BFB">
        <w:t xml:space="preserve">ed, milles </w:t>
      </w:r>
      <w:r>
        <w:t xml:space="preserve"> on sätestatud mitmesugused kuni 5%, 10%, 25% ja 100% korrektsioonid, mida kohaldatakse lepingujärgsete kulude suhtes. </w:t>
      </w:r>
    </w:p>
    <w:p w14:paraId="2933267C" w14:textId="31DACE6C" w:rsidR="00DA4EC3" w:rsidRPr="00DA4EC3" w:rsidRDefault="001D266B" w:rsidP="00CE7C0D">
      <w:pPr>
        <w:pStyle w:val="Default"/>
        <w:numPr>
          <w:ilvl w:val="1"/>
          <w:numId w:val="3"/>
        </w:numPr>
        <w:suppressAutoHyphens w:val="0"/>
        <w:autoSpaceDE w:val="0"/>
        <w:autoSpaceDN w:val="0"/>
        <w:adjustRightInd w:val="0"/>
        <w:spacing w:before="120" w:after="120"/>
        <w:jc w:val="both"/>
        <w:rPr>
          <w:color w:val="auto"/>
        </w:rPr>
      </w:pPr>
      <w:r>
        <w:t xml:space="preserve">Liidu </w:t>
      </w:r>
      <w:proofErr w:type="spellStart"/>
      <w:r>
        <w:t>üldeelarve</w:t>
      </w:r>
      <w:proofErr w:type="spellEnd"/>
      <w:r>
        <w:t xml:space="preserve"> suhtes kohaldatavad finantseeskirjad</w:t>
      </w:r>
      <w:r w:rsidR="00DA4EC3">
        <w:t xml:space="preserve"> ehk</w:t>
      </w:r>
      <w:r>
        <w:t xml:space="preserve"> Euroopa Parlamendi ja nõukogu 18.</w:t>
      </w:r>
      <w:r w:rsidR="00376D9D">
        <w:t>07.</w:t>
      </w:r>
      <w:r>
        <w:t>2018 määruse (EÜ, Euratom) 2018/1046 artikli 2 punkt 59</w:t>
      </w:r>
      <w:r w:rsidR="00DA4EC3">
        <w:t>, mille</w:t>
      </w:r>
      <w:r>
        <w:t xml:space="preserve"> kohaselt tähendab „usaldusväärne finantsjuhtimine“ eelarve täitmist vastavalt säästlikkuse, tõhususe ja tulemuslikkuse põhimõtetele. Määruse nr 2018/1046 artikli 186 punkti 3 alapunkti f kohaselt peavad projekti täitmiseks kasutatavad vahendid olema mõistlikud, põhjendatud ja vastama usaldusväärse finantsjuhtimise põhimõttele, eelkõige säästlikkuse ja tõhususe osas. </w:t>
      </w:r>
    </w:p>
    <w:p w14:paraId="4ED5D595" w14:textId="322DD02A" w:rsidR="00DA4EC3" w:rsidRPr="00DA4EC3" w:rsidRDefault="001D266B" w:rsidP="00CE7C0D">
      <w:pPr>
        <w:pStyle w:val="Default"/>
        <w:numPr>
          <w:ilvl w:val="1"/>
          <w:numId w:val="3"/>
        </w:numPr>
        <w:suppressAutoHyphens w:val="0"/>
        <w:autoSpaceDE w:val="0"/>
        <w:autoSpaceDN w:val="0"/>
        <w:adjustRightInd w:val="0"/>
        <w:spacing w:before="120" w:after="120"/>
        <w:jc w:val="both"/>
        <w:rPr>
          <w:color w:val="auto"/>
        </w:rPr>
      </w:pPr>
      <w:r>
        <w:t>Euroopa Parlamendi ja nõukogu 17.</w:t>
      </w:r>
      <w:r w:rsidR="00376D9D">
        <w:t>12.</w:t>
      </w:r>
      <w:r>
        <w:t>2013 määruse (</w:t>
      </w:r>
      <w:proofErr w:type="spellStart"/>
      <w:r w:rsidR="00DA4EC3">
        <w:t>ühissätete</w:t>
      </w:r>
      <w:proofErr w:type="spellEnd"/>
      <w:r w:rsidR="00DA4EC3">
        <w:t xml:space="preserve"> määrus</w:t>
      </w:r>
      <w:r>
        <w:t>) nr 1303/2013 artikli 143 lõi</w:t>
      </w:r>
      <w:r w:rsidR="00DA4EC3">
        <w:t>ge</w:t>
      </w:r>
      <w:r>
        <w:t xml:space="preserve"> 2</w:t>
      </w:r>
      <w:r w:rsidR="00DA4EC3">
        <w:t>, mille</w:t>
      </w:r>
      <w:r>
        <w:t xml:space="preserve"> kohaselt vastutavad eeskirjade rikkumise uurimise, nõutavate finantskorrektsioonide tegemise ja tagasinõudmiste eest eeskätt liikmesriigid. </w:t>
      </w:r>
    </w:p>
    <w:p w14:paraId="2070163E" w14:textId="334AE25D" w:rsidR="00DA4EC3" w:rsidRPr="00DA4EC3" w:rsidRDefault="001D266B" w:rsidP="00CE7C0D">
      <w:pPr>
        <w:pStyle w:val="Default"/>
        <w:numPr>
          <w:ilvl w:val="1"/>
          <w:numId w:val="3"/>
        </w:numPr>
        <w:suppressAutoHyphens w:val="0"/>
        <w:autoSpaceDE w:val="0"/>
        <w:autoSpaceDN w:val="0"/>
        <w:adjustRightInd w:val="0"/>
        <w:spacing w:before="120" w:after="120"/>
        <w:jc w:val="both"/>
        <w:rPr>
          <w:color w:val="auto"/>
        </w:rPr>
      </w:pPr>
      <w:r>
        <w:t xml:space="preserve"> Euroopa Liidu Nõukogu 18. </w:t>
      </w:r>
      <w:r w:rsidR="00376D9D">
        <w:t>12.</w:t>
      </w:r>
      <w:r>
        <w:t>1995 määruse (EÜ, Euratom) nr 2988/95 artikli 4 lõi</w:t>
      </w:r>
      <w:r w:rsidR="00DA4EC3">
        <w:t>ge</w:t>
      </w:r>
      <w:r>
        <w:t xml:space="preserve"> 1</w:t>
      </w:r>
      <w:r w:rsidR="00DA4EC3">
        <w:t>, milles</w:t>
      </w:r>
      <w:r>
        <w:t xml:space="preserve"> sätestatakse, et eeskirjade rikkumisega kaasneb põhjendamatult saadud soodustuse tühistamine. Sama määruse artikli 5 lõike 1 punktis d sätestatakse, et tahtlike või hooletusest tingitud eeskirjade rikkumise korral võivad kaasneda järgmised halduskaristused: ühenduse eeskirjadega antud soodustuse täielik või osaline äravõtmine, isegi kui ettevõtja on sellest soodustusest alusetult ainult osaliselt kasu saanud. </w:t>
      </w:r>
    </w:p>
    <w:p w14:paraId="1317FC5C" w14:textId="77777777" w:rsidR="002079E7" w:rsidRPr="002079E7" w:rsidRDefault="00DA4EC3" w:rsidP="00CE7C0D">
      <w:pPr>
        <w:pStyle w:val="Default"/>
        <w:numPr>
          <w:ilvl w:val="1"/>
          <w:numId w:val="3"/>
        </w:numPr>
        <w:suppressAutoHyphens w:val="0"/>
        <w:autoSpaceDE w:val="0"/>
        <w:autoSpaceDN w:val="0"/>
        <w:adjustRightInd w:val="0"/>
        <w:spacing w:before="120" w:after="120"/>
        <w:jc w:val="both"/>
        <w:rPr>
          <w:color w:val="auto"/>
        </w:rPr>
      </w:pPr>
      <w:r>
        <w:t xml:space="preserve"> </w:t>
      </w:r>
      <w:r w:rsidR="001D266B">
        <w:t>Eesti-Läti programmi 2014-2020 programmi käsiraamat</w:t>
      </w:r>
      <w:r>
        <w:t xml:space="preserve">, mille </w:t>
      </w:r>
      <w:r w:rsidR="001D266B">
        <w:t xml:space="preserve">peatüki 4.4 kohaselt vastutab põhipartner õigeaegse ja korrektse aruandluse eest, tagades, et austatakse ja järgitakse EL-i ja riiklikke õigusakte, mis käsitlevad finantsjuhtimist ja -kontrolli (finantskontroll), riigihankeid, teavitamist ja avalikustamist ning riigiabi, ning mida projektipartnerid järgivad. </w:t>
      </w:r>
    </w:p>
    <w:p w14:paraId="59FC75DA" w14:textId="77777777" w:rsidR="002079E7" w:rsidRPr="002C0B90" w:rsidRDefault="001D266B" w:rsidP="00CE7C0D">
      <w:pPr>
        <w:pStyle w:val="Default"/>
        <w:numPr>
          <w:ilvl w:val="1"/>
          <w:numId w:val="3"/>
        </w:numPr>
        <w:suppressAutoHyphens w:val="0"/>
        <w:autoSpaceDE w:val="0"/>
        <w:autoSpaceDN w:val="0"/>
        <w:adjustRightInd w:val="0"/>
        <w:spacing w:before="120" w:after="120"/>
        <w:jc w:val="both"/>
        <w:rPr>
          <w:color w:val="auto"/>
        </w:rPr>
      </w:pPr>
      <w:r>
        <w:t>Programmi käsiraamat</w:t>
      </w:r>
      <w:r w:rsidR="002079E7">
        <w:t>u</w:t>
      </w:r>
      <w:r>
        <w:t xml:space="preserve"> </w:t>
      </w:r>
      <w:r w:rsidR="002079E7">
        <w:t>l</w:t>
      </w:r>
      <w:r>
        <w:t>isa 6</w:t>
      </w:r>
      <w:r w:rsidR="002079E7">
        <w:t xml:space="preserve">, </w:t>
      </w:r>
      <w:r>
        <w:t>peatük</w:t>
      </w:r>
      <w:r w:rsidR="002079E7">
        <w:t>k</w:t>
      </w:r>
      <w:r>
        <w:t xml:space="preserve"> 2.5 </w:t>
      </w:r>
      <w:r w:rsidR="002079E7">
        <w:t>„</w:t>
      </w:r>
      <w:r>
        <w:t>Tagasimaksed korraldusasutusele</w:t>
      </w:r>
      <w:r w:rsidR="002079E7">
        <w:t xml:space="preserve">“, mille kohaselt </w:t>
      </w:r>
      <w:r>
        <w:t xml:space="preserve">on põhipartner vastavalt finantskorrektsiooni otsuses sätestatule kohustatud toetuse tagasi maksma 60 kalendripäeva jooksul alates finantskorrektsiooni otsuse jõustumisest määratud summas ja kuupäeval. </w:t>
      </w:r>
    </w:p>
    <w:p w14:paraId="74CBB6E8" w14:textId="7F9FC171" w:rsidR="002C0B90" w:rsidRPr="002C0B90" w:rsidRDefault="002C0B90" w:rsidP="002C0B90">
      <w:pPr>
        <w:pStyle w:val="Default"/>
        <w:numPr>
          <w:ilvl w:val="0"/>
          <w:numId w:val="3"/>
        </w:numPr>
        <w:suppressAutoHyphens w:val="0"/>
        <w:autoSpaceDE w:val="0"/>
        <w:autoSpaceDN w:val="0"/>
        <w:adjustRightInd w:val="0"/>
        <w:spacing w:before="120" w:after="120"/>
        <w:jc w:val="both"/>
        <w:rPr>
          <w:color w:val="auto"/>
        </w:rPr>
      </w:pPr>
      <w:r>
        <w:rPr>
          <w:color w:val="auto"/>
        </w:rPr>
        <w:t>Märgin, et üheski eelpoolviidatud dokumendis ei ole põhjalikumalt reguleeritud finantskorrektsioonide tegemise reeglistikku sh ei ole kehtestatud rakendatavaid finantskorrektsiooni määrasid.</w:t>
      </w:r>
    </w:p>
    <w:p w14:paraId="354CE51A" w14:textId="62BEF74E" w:rsidR="00BF6BA8" w:rsidRPr="00BF6BA8" w:rsidRDefault="002C0B90" w:rsidP="00BF6BA8">
      <w:pPr>
        <w:pStyle w:val="Default"/>
        <w:numPr>
          <w:ilvl w:val="0"/>
          <w:numId w:val="3"/>
        </w:numPr>
        <w:suppressAutoHyphens w:val="0"/>
        <w:autoSpaceDE w:val="0"/>
        <w:autoSpaceDN w:val="0"/>
        <w:adjustRightInd w:val="0"/>
        <w:spacing w:before="120" w:after="120"/>
        <w:jc w:val="both"/>
        <w:rPr>
          <w:color w:val="auto"/>
        </w:rPr>
      </w:pPr>
      <w:r>
        <w:t>Kohtule esitatud seisukohtades korrigeeris vastustaja otsuses viidatut, asudes seisukohale et</w:t>
      </w:r>
      <w:r w:rsidR="00BF6BA8">
        <w:t>:</w:t>
      </w:r>
    </w:p>
    <w:p w14:paraId="641E0EDE" w14:textId="7DB213D9" w:rsidR="00BF6BA8" w:rsidRDefault="002C0B90" w:rsidP="00A041E1">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t xml:space="preserve">FKO andmisel lähtus vastustaja otsuse tegemise ajal kehtinud </w:t>
      </w:r>
      <w:r w:rsidRPr="00AB6B7C">
        <w:t>Eesti-</w:t>
      </w:r>
      <w:r w:rsidRPr="00BF6BA8">
        <w:rPr>
          <w:rStyle w:val="Vaevumrgatavrhutus"/>
          <w:i w:val="0"/>
          <w:iCs w:val="0"/>
          <w:color w:val="auto"/>
        </w:rPr>
        <w:t>Läti programmdokumendi lisast 6 „Finantskorrektsioonide juhised“ (</w:t>
      </w:r>
      <w:proofErr w:type="spellStart"/>
      <w:r w:rsidRPr="00BF6BA8">
        <w:rPr>
          <w:rStyle w:val="Vaevumrgatavrhutus"/>
          <w:i w:val="0"/>
          <w:iCs w:val="0"/>
          <w:color w:val="auto"/>
        </w:rPr>
        <w:t>Annex</w:t>
      </w:r>
      <w:proofErr w:type="spellEnd"/>
      <w:r w:rsidRPr="00BF6BA8">
        <w:rPr>
          <w:rStyle w:val="Vaevumrgatavrhutus"/>
          <w:i w:val="0"/>
          <w:iCs w:val="0"/>
          <w:color w:val="auto"/>
        </w:rPr>
        <w:t xml:space="preserve"> 6. </w:t>
      </w:r>
      <w:proofErr w:type="spellStart"/>
      <w:r w:rsidRPr="00BF6BA8">
        <w:rPr>
          <w:rStyle w:val="Vaevumrgatavrhutus"/>
          <w:i w:val="0"/>
          <w:iCs w:val="0"/>
          <w:color w:val="auto"/>
        </w:rPr>
        <w:t>Guidelines</w:t>
      </w:r>
      <w:proofErr w:type="spellEnd"/>
      <w:r w:rsidRPr="00BF6BA8">
        <w:rPr>
          <w:rStyle w:val="Vaevumrgatavrhutus"/>
          <w:i w:val="0"/>
          <w:iCs w:val="0"/>
          <w:color w:val="auto"/>
        </w:rPr>
        <w:t xml:space="preserve"> </w:t>
      </w:r>
      <w:proofErr w:type="spellStart"/>
      <w:r w:rsidRPr="00BF6BA8">
        <w:rPr>
          <w:rStyle w:val="Vaevumrgatavrhutus"/>
          <w:i w:val="0"/>
          <w:iCs w:val="0"/>
          <w:color w:val="auto"/>
        </w:rPr>
        <w:t>to</w:t>
      </w:r>
      <w:proofErr w:type="spellEnd"/>
      <w:r w:rsidRPr="00BF6BA8">
        <w:rPr>
          <w:rStyle w:val="Vaevumrgatavrhutus"/>
          <w:i w:val="0"/>
          <w:iCs w:val="0"/>
          <w:color w:val="auto"/>
        </w:rPr>
        <w:t xml:space="preserve"> </w:t>
      </w:r>
      <w:proofErr w:type="spellStart"/>
      <w:r w:rsidRPr="00BF6BA8">
        <w:rPr>
          <w:rStyle w:val="Vaevumrgatavrhutus"/>
          <w:i w:val="0"/>
          <w:iCs w:val="0"/>
          <w:color w:val="auto"/>
        </w:rPr>
        <w:t>Financial</w:t>
      </w:r>
      <w:proofErr w:type="spellEnd"/>
      <w:r w:rsidRPr="00BF6BA8">
        <w:rPr>
          <w:rStyle w:val="Vaevumrgatavrhutus"/>
          <w:i w:val="0"/>
          <w:iCs w:val="0"/>
          <w:color w:val="auto"/>
        </w:rPr>
        <w:t xml:space="preserve"> </w:t>
      </w:r>
      <w:proofErr w:type="spellStart"/>
      <w:r w:rsidRPr="00BF6BA8">
        <w:rPr>
          <w:rStyle w:val="Vaevumrgatavrhutus"/>
          <w:i w:val="0"/>
          <w:iCs w:val="0"/>
          <w:color w:val="auto"/>
        </w:rPr>
        <w:t>Corrections</w:t>
      </w:r>
      <w:proofErr w:type="spellEnd"/>
      <w:r w:rsidRPr="00BF6BA8">
        <w:rPr>
          <w:rStyle w:val="Vaevumrgatavrhutus"/>
          <w:i w:val="0"/>
          <w:iCs w:val="0"/>
          <w:color w:val="auto"/>
        </w:rPr>
        <w:t xml:space="preserve">). Rahastamisleping toetusprojekti </w:t>
      </w:r>
      <w:proofErr w:type="spellStart"/>
      <w:r w:rsidRPr="00BF6BA8">
        <w:rPr>
          <w:rStyle w:val="Vaevumrgatavrhutus"/>
          <w:i w:val="0"/>
          <w:iCs w:val="0"/>
          <w:color w:val="auto"/>
        </w:rPr>
        <w:t>Est-Lat</w:t>
      </w:r>
      <w:proofErr w:type="spellEnd"/>
      <w:r w:rsidRPr="00BF6BA8">
        <w:rPr>
          <w:rStyle w:val="Vaevumrgatavrhutus"/>
          <w:i w:val="0"/>
          <w:iCs w:val="0"/>
          <w:color w:val="auto"/>
        </w:rPr>
        <w:t xml:space="preserve"> 51 „Valga – Valka </w:t>
      </w:r>
      <w:proofErr w:type="spellStart"/>
      <w:r w:rsidRPr="00BF6BA8">
        <w:rPr>
          <w:rStyle w:val="Vaevumrgatavrhutus"/>
          <w:i w:val="0"/>
          <w:iCs w:val="0"/>
          <w:color w:val="auto"/>
        </w:rPr>
        <w:t>Twin</w:t>
      </w:r>
      <w:proofErr w:type="spellEnd"/>
      <w:r w:rsidRPr="00BF6BA8">
        <w:rPr>
          <w:rStyle w:val="Vaevumrgatavrhutus"/>
          <w:i w:val="0"/>
          <w:iCs w:val="0"/>
          <w:color w:val="auto"/>
        </w:rPr>
        <w:t xml:space="preserve"> Town </w:t>
      </w:r>
      <w:proofErr w:type="spellStart"/>
      <w:r w:rsidRPr="00BF6BA8">
        <w:rPr>
          <w:rStyle w:val="Vaevumrgatavrhutus"/>
          <w:i w:val="0"/>
          <w:iCs w:val="0"/>
          <w:color w:val="auto"/>
        </w:rPr>
        <w:t>Centre</w:t>
      </w:r>
      <w:proofErr w:type="spellEnd"/>
      <w:r w:rsidRPr="00BF6BA8">
        <w:rPr>
          <w:rStyle w:val="Vaevumrgatavrhutus"/>
          <w:i w:val="0"/>
          <w:iCs w:val="0"/>
          <w:color w:val="auto"/>
        </w:rPr>
        <w:t xml:space="preserve"> </w:t>
      </w:r>
      <w:r w:rsidRPr="00BF6BA8">
        <w:rPr>
          <w:rStyle w:val="Vaevumrgatavrhutus"/>
          <w:i w:val="0"/>
          <w:iCs w:val="0"/>
          <w:color w:val="auto"/>
        </w:rPr>
        <w:lastRenderedPageBreak/>
        <w:t xml:space="preserve">Development“ (eesti keeles „Valga–Valka kaksiklinna keskuse arendus“) ellu viimiseks sõlmiti 13.11.2017 vastustaja ja projekti juhtpartneri Valka valla vahel. </w:t>
      </w:r>
      <w:r w:rsidRPr="00BF6BA8">
        <w:rPr>
          <w:rStyle w:val="Vaevumrgatavrhutus"/>
          <w:i w:val="0"/>
          <w:iCs w:val="0"/>
          <w:color w:val="auto"/>
        </w:rPr>
        <w:t>R</w:t>
      </w:r>
      <w:r w:rsidRPr="00BF6BA8">
        <w:rPr>
          <w:rStyle w:val="Vaevumrgatavrhutus"/>
          <w:i w:val="0"/>
          <w:iCs w:val="0"/>
          <w:color w:val="auto"/>
        </w:rPr>
        <w:t xml:space="preserve">ahastamislepingu punktis 12 on kirjeldatud toetuse tagasinõudmise protsessi ja viidatud programmdokumendi lisale finantskorrektsioonide kohta kui korrektsiooni tegemise alusele. </w:t>
      </w:r>
    </w:p>
    <w:p w14:paraId="06B4EAC5" w14:textId="5283DEC1" w:rsidR="002C0B90" w:rsidRPr="0076210E" w:rsidRDefault="00BF6BA8" w:rsidP="00BF6BA8">
      <w:pPr>
        <w:pStyle w:val="Default"/>
        <w:numPr>
          <w:ilvl w:val="1"/>
          <w:numId w:val="3"/>
        </w:numPr>
        <w:suppressAutoHyphens w:val="0"/>
        <w:autoSpaceDE w:val="0"/>
        <w:autoSpaceDN w:val="0"/>
        <w:adjustRightInd w:val="0"/>
        <w:spacing w:before="120" w:after="120"/>
        <w:jc w:val="both"/>
        <w:rPr>
          <w:rStyle w:val="Vaevumrgatavrhutus"/>
          <w:i w:val="0"/>
          <w:iCs w:val="0"/>
          <w:color w:val="auto"/>
        </w:rPr>
      </w:pPr>
      <w:r w:rsidRPr="00BF6BA8">
        <w:rPr>
          <w:rStyle w:val="Vaevumrgatavrhutus"/>
          <w:i w:val="0"/>
          <w:iCs w:val="0"/>
          <w:color w:val="auto"/>
        </w:rPr>
        <w:t>Vastustaja möönab seejuures, et r</w:t>
      </w:r>
      <w:r w:rsidR="002C0B90" w:rsidRPr="00BF6BA8">
        <w:rPr>
          <w:rStyle w:val="Vaevumrgatavrhutus"/>
          <w:i w:val="0"/>
          <w:iCs w:val="0"/>
          <w:color w:val="auto"/>
        </w:rPr>
        <w:t>ahastamislepingu sõlmimise ajal kehtinud programmdokumendi</w:t>
      </w:r>
      <w:r w:rsidR="00A971C6">
        <w:rPr>
          <w:rStyle w:val="Allmrkuseviide"/>
          <w:color w:val="auto"/>
        </w:rPr>
        <w:footnoteReference w:id="2"/>
      </w:r>
      <w:r w:rsidR="002C0B90" w:rsidRPr="00BF6BA8">
        <w:rPr>
          <w:rStyle w:val="Vaevumrgatavrhutus"/>
          <w:i w:val="0"/>
          <w:iCs w:val="0"/>
          <w:color w:val="auto"/>
        </w:rPr>
        <w:t xml:space="preserve"> versiooni p-s 7.15</w:t>
      </w:r>
      <w:r w:rsidRPr="00BF6BA8">
        <w:rPr>
          <w:rStyle w:val="Vaevumrgatavrhutus"/>
          <w:i w:val="0"/>
          <w:iCs w:val="0"/>
          <w:color w:val="auto"/>
        </w:rPr>
        <w:t>, milles selgitati</w:t>
      </w:r>
      <w:r w:rsidR="002C0B90" w:rsidRPr="00BF6BA8">
        <w:rPr>
          <w:rStyle w:val="Vaevumrgatavrhutus"/>
          <w:i w:val="0"/>
          <w:iCs w:val="0"/>
          <w:color w:val="auto"/>
        </w:rPr>
        <w:t xml:space="preserve"> finantskorrektsioonide tegemise vajadust ja aluseid</w:t>
      </w:r>
      <w:r w:rsidRPr="00BF6BA8">
        <w:rPr>
          <w:rStyle w:val="Vaevumrgatavrhutus"/>
          <w:i w:val="0"/>
          <w:iCs w:val="0"/>
          <w:color w:val="auto"/>
        </w:rPr>
        <w:t>, ei ol</w:t>
      </w:r>
      <w:r w:rsidR="00A95CD0">
        <w:rPr>
          <w:rStyle w:val="Vaevumrgatavrhutus"/>
          <w:i w:val="0"/>
          <w:iCs w:val="0"/>
          <w:color w:val="auto"/>
        </w:rPr>
        <w:t>nud</w:t>
      </w:r>
      <w:r w:rsidR="002C0B90" w:rsidRPr="00BF6BA8">
        <w:rPr>
          <w:rStyle w:val="Vaevumrgatavrhutus"/>
          <w:i w:val="0"/>
          <w:iCs w:val="0"/>
          <w:color w:val="auto"/>
        </w:rPr>
        <w:t xml:space="preserve"> korrektsiooni määrasid välja toodud. </w:t>
      </w:r>
      <w:r w:rsidR="00DC0321">
        <w:rPr>
          <w:rStyle w:val="Vaevumrgatavrhutus"/>
          <w:i w:val="0"/>
          <w:iCs w:val="0"/>
          <w:color w:val="auto"/>
        </w:rPr>
        <w:t>Vastustaja selgituste kohaselt oli e</w:t>
      </w:r>
      <w:r w:rsidR="002C0B90" w:rsidRPr="00BF6BA8">
        <w:rPr>
          <w:rStyle w:val="Vaevumrgatavrhutus"/>
          <w:i w:val="0"/>
          <w:iCs w:val="0"/>
          <w:color w:val="auto"/>
        </w:rPr>
        <w:t>eldus</w:t>
      </w:r>
      <w:r w:rsidR="00DC0321">
        <w:rPr>
          <w:rStyle w:val="Vaevumrgatavrhutus"/>
          <w:i w:val="0"/>
          <w:iCs w:val="0"/>
          <w:color w:val="auto"/>
        </w:rPr>
        <w:t>eks</w:t>
      </w:r>
      <w:r w:rsidR="002C0B90" w:rsidRPr="00BF6BA8">
        <w:rPr>
          <w:rStyle w:val="Vaevumrgatavrhutus"/>
          <w:i w:val="0"/>
          <w:iCs w:val="0"/>
          <w:color w:val="auto"/>
        </w:rPr>
        <w:t xml:space="preserve">, et täpsemad korrektsioonimäärad </w:t>
      </w:r>
      <w:r w:rsidR="002C0B90" w:rsidRPr="0076210E">
        <w:rPr>
          <w:rStyle w:val="Vaevumrgatavrhutus"/>
          <w:i w:val="0"/>
          <w:iCs w:val="0"/>
          <w:color w:val="auto"/>
        </w:rPr>
        <w:t>kehtestab programmdokumendi lisaks olev finantskorrektsioonide juhis.</w:t>
      </w:r>
      <w:r w:rsidR="006B010D" w:rsidRPr="0076210E">
        <w:t xml:space="preserve"> </w:t>
      </w:r>
      <w:r w:rsidR="00A95CD0" w:rsidRPr="00BF6BA8">
        <w:rPr>
          <w:rStyle w:val="Vaevumrgatavrhutus"/>
          <w:i w:val="0"/>
          <w:iCs w:val="0"/>
          <w:color w:val="auto"/>
        </w:rPr>
        <w:t>Viidatud finantskorrektsioonide juhis võeti programmi seirekomitee poolt esmakordselt vastu detsembris 2018.</w:t>
      </w:r>
    </w:p>
    <w:p w14:paraId="142DCF09" w14:textId="37CD3809" w:rsidR="00AA3509" w:rsidRPr="0076210E" w:rsidRDefault="009464E9" w:rsidP="00452AA9">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76210E">
        <w:rPr>
          <w:color w:val="auto"/>
        </w:rPr>
        <w:t>Seega järeldub vastustaja seisukohtadest, et asjakohase rahastamislepingu (dtl</w:t>
      </w:r>
      <w:r w:rsidR="00474407">
        <w:rPr>
          <w:color w:val="auto"/>
        </w:rPr>
        <w:t xml:space="preserve"> 553-570, tõlge dtl 571-586</w:t>
      </w:r>
      <w:r w:rsidRPr="0076210E">
        <w:rPr>
          <w:color w:val="auto"/>
        </w:rPr>
        <w:t xml:space="preserve">) ajal ei olnud ühegi õigusaktiga finantskorrektsiooni määrasid kehtestatud. Lepingus on </w:t>
      </w:r>
      <w:r w:rsidR="005D4FF4">
        <w:rPr>
          <w:color w:val="auto"/>
        </w:rPr>
        <w:t xml:space="preserve">üksnes kirjeldatud </w:t>
      </w:r>
      <w:r w:rsidRPr="0076210E">
        <w:rPr>
          <w:color w:val="auto"/>
        </w:rPr>
        <w:t xml:space="preserve">toetuse tagasinõudmise protsessi ning </w:t>
      </w:r>
      <w:proofErr w:type="spellStart"/>
      <w:r w:rsidRPr="0076210E">
        <w:rPr>
          <w:color w:val="auto"/>
        </w:rPr>
        <w:t>viidaud</w:t>
      </w:r>
      <w:proofErr w:type="spellEnd"/>
      <w:r w:rsidRPr="0076210E">
        <w:rPr>
          <w:color w:val="auto"/>
        </w:rPr>
        <w:t xml:space="preserve"> </w:t>
      </w:r>
      <w:proofErr w:type="spellStart"/>
      <w:r w:rsidRPr="0076210E">
        <w:rPr>
          <w:color w:val="auto"/>
        </w:rPr>
        <w:t>pragrammdokumendi</w:t>
      </w:r>
      <w:proofErr w:type="spellEnd"/>
      <w:r w:rsidRPr="0076210E">
        <w:rPr>
          <w:color w:val="auto"/>
        </w:rPr>
        <w:t xml:space="preserve"> lisale 6, mille lepingu sõlmimi</w:t>
      </w:r>
      <w:r w:rsidR="001B2AE4" w:rsidRPr="0076210E">
        <w:rPr>
          <w:color w:val="auto"/>
        </w:rPr>
        <w:t>s</w:t>
      </w:r>
      <w:r w:rsidRPr="0076210E">
        <w:rPr>
          <w:color w:val="auto"/>
        </w:rPr>
        <w:t xml:space="preserve">e ajal kehtinud versioonis (dtl 587-590, tõlge dtl 291-594) ei olnud </w:t>
      </w:r>
      <w:r w:rsidR="00AA3509" w:rsidRPr="0076210E">
        <w:rPr>
          <w:rStyle w:val="Vaevumrgatavrhutus"/>
          <w:i w:val="0"/>
          <w:iCs w:val="0"/>
          <w:color w:val="auto"/>
        </w:rPr>
        <w:t xml:space="preserve">korrektsiooni määrasid välja toodud. </w:t>
      </w:r>
      <w:r w:rsidR="00AA3509" w:rsidRPr="0076210E">
        <w:rPr>
          <w:rStyle w:val="Vaevumrgatavrhutus"/>
          <w:i w:val="0"/>
          <w:iCs w:val="0"/>
          <w:color w:val="auto"/>
        </w:rPr>
        <w:t>Vastustaja selgituste kohaselt oli e</w:t>
      </w:r>
      <w:r w:rsidR="00AA3509" w:rsidRPr="0076210E">
        <w:rPr>
          <w:rStyle w:val="Vaevumrgatavrhutus"/>
          <w:i w:val="0"/>
          <w:iCs w:val="0"/>
          <w:color w:val="auto"/>
        </w:rPr>
        <w:t>eldus, et täpsemad korrektsioonimäärad kehtestab programmdokumendi lisaks olev finantskorrektsioonide juhis.</w:t>
      </w:r>
      <w:r w:rsidR="00AA3509" w:rsidRPr="0076210E">
        <w:rPr>
          <w:rStyle w:val="Vaevumrgatavrhutus"/>
          <w:i w:val="0"/>
          <w:iCs w:val="0"/>
          <w:color w:val="auto"/>
        </w:rPr>
        <w:t xml:space="preserve"> </w:t>
      </w:r>
      <w:proofErr w:type="spellStart"/>
      <w:r w:rsidR="00AA3509" w:rsidRPr="0076210E">
        <w:rPr>
          <w:rStyle w:val="Vaevumrgatavrhutus"/>
          <w:i w:val="0"/>
          <w:iCs w:val="0"/>
          <w:color w:val="auto"/>
        </w:rPr>
        <w:t>Vastavasiuline</w:t>
      </w:r>
      <w:proofErr w:type="spellEnd"/>
      <w:r w:rsidR="00AA3509" w:rsidRPr="0076210E">
        <w:rPr>
          <w:rStyle w:val="Vaevumrgatavrhutus"/>
          <w:i w:val="0"/>
          <w:iCs w:val="0"/>
          <w:color w:val="auto"/>
        </w:rPr>
        <w:t xml:space="preserve"> juhis kehtestati esmakordselt detsembris 2018.</w:t>
      </w:r>
      <w:r w:rsidR="00C20664" w:rsidRPr="0076210E">
        <w:rPr>
          <w:rStyle w:val="Vaevumrgatavrhutus"/>
          <w:i w:val="0"/>
          <w:iCs w:val="0"/>
          <w:color w:val="auto"/>
        </w:rPr>
        <w:t xml:space="preserve"> </w:t>
      </w:r>
      <w:r w:rsidR="005D4FF4">
        <w:rPr>
          <w:rStyle w:val="Vaevumrgatavrhutus"/>
          <w:i w:val="0"/>
          <w:iCs w:val="0"/>
          <w:color w:val="auto"/>
        </w:rPr>
        <w:t>Lisaks kehtis r</w:t>
      </w:r>
      <w:r w:rsidR="00C20664" w:rsidRPr="0076210E">
        <w:rPr>
          <w:rStyle w:val="Vaevumrgatavrhutus"/>
          <w:i w:val="0"/>
          <w:iCs w:val="0"/>
          <w:color w:val="auto"/>
        </w:rPr>
        <w:t xml:space="preserve">ahastamislepingu sõlmimise ajal </w:t>
      </w:r>
      <w:r w:rsidR="00C20664" w:rsidRPr="0076210E">
        <w:rPr>
          <w:rStyle w:val="Vaevumrgatavrhutus"/>
          <w:i w:val="0"/>
          <w:iCs w:val="0"/>
          <w:color w:val="auto"/>
        </w:rPr>
        <w:t xml:space="preserve">Euroopa Komisjoni 19.12.2013 otsusega C(2013) 9527 </w:t>
      </w:r>
      <w:proofErr w:type="spellStart"/>
      <w:r w:rsidR="00C20664" w:rsidRPr="0076210E">
        <w:rPr>
          <w:rStyle w:val="Vaevumrgatavrhutus"/>
          <w:i w:val="0"/>
          <w:iCs w:val="0"/>
          <w:color w:val="auto"/>
        </w:rPr>
        <w:t>final</w:t>
      </w:r>
      <w:proofErr w:type="spellEnd"/>
      <w:r w:rsidR="00C20664" w:rsidRPr="0076210E">
        <w:rPr>
          <w:rStyle w:val="Vaevumrgatavrhutus"/>
          <w:i w:val="0"/>
          <w:iCs w:val="0"/>
          <w:color w:val="auto"/>
        </w:rPr>
        <w:t xml:space="preserve"> vastu võetud juhis (dtl 595-603, tõlge dtl 604-613)</w:t>
      </w:r>
      <w:r w:rsidR="00C20664" w:rsidRPr="0076210E">
        <w:rPr>
          <w:rStyle w:val="Vaevumrgatavrhutus"/>
          <w:i w:val="0"/>
          <w:iCs w:val="0"/>
          <w:color w:val="auto"/>
        </w:rPr>
        <w:t>, mis andis soovituslikud suunised rakendatavate finantskorrektsiooni määrade osas.</w:t>
      </w:r>
    </w:p>
    <w:p w14:paraId="6453C11D" w14:textId="17A50900" w:rsidR="00983723" w:rsidRPr="00983723" w:rsidRDefault="00E11298" w:rsidP="00983723">
      <w:pPr>
        <w:pStyle w:val="Default"/>
        <w:numPr>
          <w:ilvl w:val="0"/>
          <w:numId w:val="3"/>
        </w:numPr>
        <w:autoSpaceDE w:val="0"/>
        <w:autoSpaceDN w:val="0"/>
        <w:adjustRightInd w:val="0"/>
        <w:spacing w:before="120" w:after="120"/>
        <w:jc w:val="both"/>
        <w:rPr>
          <w:rStyle w:val="Vaevumrgatavrhutus"/>
          <w:i w:val="0"/>
          <w:iCs w:val="0"/>
          <w:color w:val="auto"/>
        </w:rPr>
      </w:pPr>
      <w:proofErr w:type="spellStart"/>
      <w:r w:rsidRPr="00EA737D">
        <w:rPr>
          <w:color w:val="auto"/>
        </w:rPr>
        <w:t>Finatskorrektsioon</w:t>
      </w:r>
      <w:proofErr w:type="spellEnd"/>
      <w:r w:rsidRPr="00EA737D">
        <w:rPr>
          <w:color w:val="auto"/>
        </w:rPr>
        <w:t xml:space="preserve"> on oma olemuselt avalik-õiguslik rahaline kohustus, mille osas kehtib </w:t>
      </w:r>
      <w:r w:rsidRPr="00EA737D">
        <w:rPr>
          <w:color w:val="auto"/>
        </w:rPr>
        <w:t>PS § 3 lõike 1 esimeses lauses sätestatud üldi</w:t>
      </w:r>
      <w:r w:rsidRPr="00EA737D">
        <w:rPr>
          <w:color w:val="auto"/>
        </w:rPr>
        <w:t>n</w:t>
      </w:r>
      <w:r w:rsidRPr="00EA737D">
        <w:rPr>
          <w:color w:val="auto"/>
        </w:rPr>
        <w:t xml:space="preserve">e seadusereservatsiooni põhimõte. </w:t>
      </w:r>
      <w:r w:rsidR="00C47B8B">
        <w:rPr>
          <w:color w:val="auto"/>
        </w:rPr>
        <w:t>K</w:t>
      </w:r>
      <w:r w:rsidRPr="00EA737D">
        <w:rPr>
          <w:color w:val="auto"/>
        </w:rPr>
        <w:t xml:space="preserve">õik põhiõiguste seisukohalt olulised otsused peab langetama seadusandja ning vähem intensiivseid põhiõiguste piiranguid võib kehtestada täpse, selge ja piirangu intensiivsusega vastavuses oleva volitusnormi alusel määrusega </w:t>
      </w:r>
      <w:r w:rsidR="008B41BC" w:rsidRPr="00EA737D">
        <w:rPr>
          <w:color w:val="auto"/>
        </w:rPr>
        <w:t>(</w:t>
      </w:r>
      <w:proofErr w:type="spellStart"/>
      <w:r w:rsidR="008B41BC" w:rsidRPr="00EA737D">
        <w:rPr>
          <w:color w:val="auto"/>
        </w:rPr>
        <w:t>RKPSJKo</w:t>
      </w:r>
      <w:proofErr w:type="spellEnd"/>
      <w:r w:rsidR="008B41BC" w:rsidRPr="00EA737D">
        <w:rPr>
          <w:color w:val="auto"/>
        </w:rPr>
        <w:t xml:space="preserve"> asjas nr 5-23-2 p 69)</w:t>
      </w:r>
      <w:r w:rsidR="008B41BC" w:rsidRPr="00EA737D">
        <w:rPr>
          <w:color w:val="auto"/>
        </w:rPr>
        <w:t xml:space="preserve">. Vaidlust ei ole, et nii rahastamislepingu sõlmimise, asjakohase riigihanke läbiviimise kui ka </w:t>
      </w:r>
      <w:r w:rsidR="00EA737D" w:rsidRPr="00EA737D">
        <w:rPr>
          <w:color w:val="auto"/>
        </w:rPr>
        <w:t>finantskorrektsiooni otsuse tegemise ajal ei ol</w:t>
      </w:r>
      <w:r w:rsidR="003768D6">
        <w:rPr>
          <w:color w:val="auto"/>
        </w:rPr>
        <w:t>nud</w:t>
      </w:r>
      <w:r w:rsidR="00EA737D" w:rsidRPr="00EA737D">
        <w:rPr>
          <w:color w:val="auto"/>
        </w:rPr>
        <w:t xml:space="preserve"> kehtestatud siseriiklikku õigusakti, mis määraks kindlaks rakendatavad </w:t>
      </w:r>
      <w:proofErr w:type="spellStart"/>
      <w:r w:rsidR="00EA737D" w:rsidRPr="00EA737D">
        <w:rPr>
          <w:color w:val="auto"/>
        </w:rPr>
        <w:t>finantskorretsiooni</w:t>
      </w:r>
      <w:proofErr w:type="spellEnd"/>
      <w:r w:rsidR="00EA737D" w:rsidRPr="00EA737D">
        <w:rPr>
          <w:color w:val="auto"/>
        </w:rPr>
        <w:t xml:space="preserve"> määrad ja nende kohaldamise alused. </w:t>
      </w:r>
      <w:r w:rsidR="00983723">
        <w:rPr>
          <w:color w:val="auto"/>
        </w:rPr>
        <w:t xml:space="preserve"> </w:t>
      </w:r>
    </w:p>
    <w:p w14:paraId="61F7E418" w14:textId="50C1AA3C" w:rsidR="00EA737D" w:rsidRDefault="00EA737D" w:rsidP="00505D6E">
      <w:pPr>
        <w:pStyle w:val="Default"/>
        <w:numPr>
          <w:ilvl w:val="0"/>
          <w:numId w:val="3"/>
        </w:numPr>
        <w:autoSpaceDE w:val="0"/>
        <w:autoSpaceDN w:val="0"/>
        <w:adjustRightInd w:val="0"/>
        <w:spacing w:before="120" w:after="120"/>
        <w:jc w:val="both"/>
        <w:rPr>
          <w:color w:val="auto"/>
        </w:rPr>
      </w:pPr>
      <w:r w:rsidRPr="00EA737D">
        <w:rPr>
          <w:color w:val="auto"/>
        </w:rPr>
        <w:t xml:space="preserve">Vastustaja on vaidlustatavas otsuses finantskorrektsiooni määrade kohaldamisel juhindunud </w:t>
      </w:r>
      <w:r w:rsidRPr="00EA737D">
        <w:rPr>
          <w:rStyle w:val="Vaevumrgatavrhutus"/>
          <w:i w:val="0"/>
          <w:iCs w:val="0"/>
          <w:color w:val="auto"/>
        </w:rPr>
        <w:t>Euroopa Parlamendi ja nõukogu (EL) määrus</w:t>
      </w:r>
      <w:r w:rsidRPr="00EA737D">
        <w:rPr>
          <w:rStyle w:val="Vaevumrgatavrhutus"/>
          <w:i w:val="0"/>
          <w:iCs w:val="0"/>
          <w:color w:val="auto"/>
        </w:rPr>
        <w:t>est</w:t>
      </w:r>
      <w:r w:rsidRPr="00EA737D">
        <w:rPr>
          <w:rStyle w:val="Vaevumrgatavrhutus"/>
          <w:i w:val="0"/>
          <w:iCs w:val="0"/>
          <w:color w:val="auto"/>
        </w:rPr>
        <w:t xml:space="preserve"> nr 1303/2013</w:t>
      </w:r>
      <w:r w:rsidRPr="00EA737D">
        <w:rPr>
          <w:rStyle w:val="Vaevumrgatavrhutus"/>
          <w:i w:val="0"/>
          <w:iCs w:val="0"/>
          <w:color w:val="auto"/>
        </w:rPr>
        <w:t xml:space="preserve">, mis on küll otsekohalduv, kuid ka selles määruses ei ole </w:t>
      </w:r>
      <w:proofErr w:type="spellStart"/>
      <w:r w:rsidRPr="00EA737D">
        <w:rPr>
          <w:rStyle w:val="Vaevumrgatavrhutus"/>
          <w:i w:val="0"/>
          <w:iCs w:val="0"/>
          <w:color w:val="auto"/>
        </w:rPr>
        <w:t>finantskorretktsiooni</w:t>
      </w:r>
      <w:proofErr w:type="spellEnd"/>
      <w:r w:rsidRPr="00EA737D">
        <w:rPr>
          <w:rStyle w:val="Vaevumrgatavrhutus"/>
          <w:i w:val="0"/>
          <w:iCs w:val="0"/>
          <w:color w:val="auto"/>
        </w:rPr>
        <w:t xml:space="preserve"> määrasid kehtestatud. Määruse artikli </w:t>
      </w:r>
      <w:r w:rsidRPr="00EA737D">
        <w:rPr>
          <w:color w:val="auto"/>
        </w:rPr>
        <w:t>143 lõige 2 näeb</w:t>
      </w:r>
      <w:r>
        <w:rPr>
          <w:color w:val="auto"/>
        </w:rPr>
        <w:t xml:space="preserve"> üksnes</w:t>
      </w:r>
      <w:r w:rsidRPr="00EA737D">
        <w:rPr>
          <w:color w:val="auto"/>
        </w:rPr>
        <w:t xml:space="preserve"> ette, et liikmesriigid teevad eeskirjade eiramisega seoses nõutavad finantskorrektsioonid ning seejuures võtavad arvesse eeskirjade eiramise olemust ja keerukust ning fondidele tekitatud rahalist kahju ja kohaldavad proportsionaalseid korrektsioone. </w:t>
      </w:r>
    </w:p>
    <w:p w14:paraId="16D4DC06" w14:textId="45904B92" w:rsidR="009D7B90" w:rsidRDefault="00EA737D" w:rsidP="009D7B90">
      <w:pPr>
        <w:pStyle w:val="Default"/>
        <w:numPr>
          <w:ilvl w:val="0"/>
          <w:numId w:val="3"/>
        </w:numPr>
        <w:suppressAutoHyphens w:val="0"/>
        <w:autoSpaceDE w:val="0"/>
        <w:autoSpaceDN w:val="0"/>
        <w:adjustRightInd w:val="0"/>
        <w:spacing w:before="120" w:after="120"/>
        <w:jc w:val="both"/>
        <w:rPr>
          <w:color w:val="auto"/>
        </w:rPr>
      </w:pPr>
      <w:r w:rsidRPr="00FF258E">
        <w:rPr>
          <w:color w:val="auto"/>
        </w:rPr>
        <w:t>Eelpoolviidatud põhiseaduslikkuse järelevalve asjas (nr 5-23-2) leidis Riigikohus, et EL määrus on tervikuna siduv ja vahetult kohaldatav kõigis liikmesriikides</w:t>
      </w:r>
      <w:r w:rsidRPr="00FF258E">
        <w:rPr>
          <w:color w:val="auto"/>
        </w:rPr>
        <w:t>.</w:t>
      </w:r>
      <w:r w:rsidRPr="00FF258E">
        <w:rPr>
          <w:color w:val="auto"/>
        </w:rPr>
        <w:t xml:space="preserve"> </w:t>
      </w:r>
      <w:r w:rsidRPr="00FF258E">
        <w:rPr>
          <w:color w:val="auto"/>
        </w:rPr>
        <w:t>R</w:t>
      </w:r>
      <w:r w:rsidRPr="00FF258E">
        <w:rPr>
          <w:color w:val="auto"/>
        </w:rPr>
        <w:t xml:space="preserve">iigisiseste rakendussätete puudumise korral </w:t>
      </w:r>
      <w:r w:rsidRPr="00FF258E">
        <w:rPr>
          <w:color w:val="auto"/>
        </w:rPr>
        <w:t xml:space="preserve">võib </w:t>
      </w:r>
      <w:r w:rsidRPr="00FF258E">
        <w:rPr>
          <w:color w:val="auto"/>
        </w:rPr>
        <w:t xml:space="preserve">olla vajalik finantskorrektsiooni otsus teha otse määruse nr 1303/2013 artikli 143 lõike 2 alusel. Arvestades aga selle sättega liikmesriikidele antud otsustusõigust finantskorrektsiooni suuruse määramisel, on tegemist olukorraga, kus EL määruse rakendamiseks võib, kui see riigisisesest õigusest tuleneb, vastu võtta riigisiseseid </w:t>
      </w:r>
      <w:proofErr w:type="spellStart"/>
      <w:r w:rsidRPr="00FF258E">
        <w:rPr>
          <w:color w:val="auto"/>
        </w:rPr>
        <w:t>üldkohustuslikke</w:t>
      </w:r>
      <w:proofErr w:type="spellEnd"/>
      <w:r w:rsidRPr="00FF258E">
        <w:rPr>
          <w:color w:val="auto"/>
        </w:rPr>
        <w:t xml:space="preserve"> õigusakte, millega teostatakse EL määrusega antud otsustusõigust</w:t>
      </w:r>
      <w:r w:rsidR="00182175" w:rsidRPr="00FF258E">
        <w:rPr>
          <w:color w:val="auto"/>
        </w:rPr>
        <w:t xml:space="preserve"> (vt otsuse punktis 67-68 ja seal viidatud kohtupraktika)</w:t>
      </w:r>
      <w:r w:rsidRPr="00FF258E">
        <w:rPr>
          <w:color w:val="auto"/>
        </w:rPr>
        <w:t>.</w:t>
      </w:r>
      <w:r w:rsidR="00182175" w:rsidRPr="00FF258E">
        <w:rPr>
          <w:color w:val="auto"/>
        </w:rPr>
        <w:t xml:space="preserve"> Käesolevas asjas kohalduvaks riigisiseseks õigus</w:t>
      </w:r>
      <w:r w:rsidR="003768D6">
        <w:rPr>
          <w:color w:val="auto"/>
        </w:rPr>
        <w:t>eks</w:t>
      </w:r>
      <w:r w:rsidR="00182175" w:rsidRPr="00FF258E">
        <w:rPr>
          <w:color w:val="auto"/>
        </w:rPr>
        <w:t xml:space="preserve"> </w:t>
      </w:r>
      <w:r w:rsidR="00211CC9">
        <w:rPr>
          <w:color w:val="auto"/>
        </w:rPr>
        <w:t>on</w:t>
      </w:r>
      <w:r w:rsidR="00182175" w:rsidRPr="00FF258E">
        <w:rPr>
          <w:color w:val="auto"/>
        </w:rPr>
        <w:t xml:space="preserve"> </w:t>
      </w:r>
      <w:r w:rsidRPr="00FF258E">
        <w:rPr>
          <w:color w:val="auto"/>
        </w:rPr>
        <w:t>STS</w:t>
      </w:r>
      <w:r w:rsidRPr="009D7B90">
        <w:rPr>
          <w:color w:val="auto"/>
          <w:vertAlign w:val="subscript"/>
        </w:rPr>
        <w:t>2014−2020</w:t>
      </w:r>
      <w:r w:rsidR="00182175" w:rsidRPr="00FF258E">
        <w:rPr>
          <w:color w:val="auto"/>
        </w:rPr>
        <w:t xml:space="preserve">, mille rahastamislepingu sõlmimise ajal kehtinud versiooni </w:t>
      </w:r>
      <w:r w:rsidRPr="00FF258E">
        <w:rPr>
          <w:color w:val="auto"/>
        </w:rPr>
        <w:t>§ </w:t>
      </w:r>
      <w:r w:rsidR="00182175" w:rsidRPr="00FF258E">
        <w:rPr>
          <w:color w:val="auto"/>
        </w:rPr>
        <w:t xml:space="preserve">54 lg 1 nägi ette, et </w:t>
      </w:r>
      <w:r w:rsidR="00FF258E" w:rsidRPr="00FF258E">
        <w:rPr>
          <w:color w:val="auto"/>
        </w:rPr>
        <w:t>v</w:t>
      </w:r>
      <w:r w:rsidR="00182175" w:rsidRPr="00FF258E">
        <w:rPr>
          <w:color w:val="auto"/>
        </w:rPr>
        <w:t>aldkonna eest vastutav minister kehtestab määruse nr 1299/2013 artikli 18 lõike 3 tähenduses kulude abikõlblikkuse määramise tingimused ja korra, arvestades ETK programmis,</w:t>
      </w:r>
      <w:r w:rsidR="00FF258E" w:rsidRPr="00FF258E">
        <w:rPr>
          <w:color w:val="auto"/>
        </w:rPr>
        <w:t xml:space="preserve"> </w:t>
      </w:r>
      <w:r w:rsidR="00FF258E" w:rsidRPr="00FF258E">
        <w:rPr>
          <w:color w:val="auto"/>
        </w:rPr>
        <w:lastRenderedPageBreak/>
        <w:t xml:space="preserve">määruse nr 1299/2013 </w:t>
      </w:r>
      <w:r w:rsidR="00182175" w:rsidRPr="00FF258E">
        <w:rPr>
          <w:color w:val="auto"/>
        </w:rPr>
        <w:t>artikli 18 lõike 2 kohases ETK programmi seirekomisjoni otsuses</w:t>
      </w:r>
      <w:r w:rsidR="00FF258E" w:rsidRPr="00FF258E">
        <w:rPr>
          <w:color w:val="auto"/>
        </w:rPr>
        <w:t xml:space="preserve"> </w:t>
      </w:r>
      <w:proofErr w:type="spellStart"/>
      <w:r w:rsidR="00FF258E" w:rsidRPr="00FF258E">
        <w:rPr>
          <w:color w:val="auto"/>
        </w:rPr>
        <w:t>nig</w:t>
      </w:r>
      <w:proofErr w:type="spellEnd"/>
      <w:r w:rsidR="00FF258E" w:rsidRPr="00FF258E">
        <w:rPr>
          <w:color w:val="auto"/>
        </w:rPr>
        <w:t xml:space="preserve"> </w:t>
      </w:r>
      <w:r w:rsidR="00182175" w:rsidRPr="00FF258E">
        <w:rPr>
          <w:color w:val="auto"/>
        </w:rPr>
        <w:t>muudes õigusaktides sätestatut.</w:t>
      </w:r>
      <w:r w:rsidR="00FF258E" w:rsidRPr="00FF258E">
        <w:rPr>
          <w:color w:val="auto"/>
        </w:rPr>
        <w:t xml:space="preserve"> </w:t>
      </w:r>
      <w:r w:rsidR="009D7B90">
        <w:rPr>
          <w:color w:val="auto"/>
        </w:rPr>
        <w:t>Sellist korda rahastamislepingu sõlmise ajal kehtestatud ei olnud.</w:t>
      </w:r>
    </w:p>
    <w:p w14:paraId="7294B078" w14:textId="54AD0F82" w:rsidR="00A73880" w:rsidRPr="00BF6BA8" w:rsidRDefault="009D7B90" w:rsidP="00211CC9">
      <w:pPr>
        <w:pStyle w:val="Default"/>
        <w:numPr>
          <w:ilvl w:val="0"/>
          <w:numId w:val="3"/>
        </w:numPr>
        <w:suppressAutoHyphens w:val="0"/>
        <w:autoSpaceDE w:val="0"/>
        <w:autoSpaceDN w:val="0"/>
        <w:adjustRightInd w:val="0"/>
        <w:spacing w:before="120" w:after="120"/>
        <w:jc w:val="both"/>
        <w:rPr>
          <w:rStyle w:val="Vaevumrgatavrhutus"/>
          <w:i w:val="0"/>
          <w:iCs w:val="0"/>
          <w:color w:val="auto"/>
        </w:rPr>
      </w:pPr>
      <w:r w:rsidRPr="00FF258E">
        <w:rPr>
          <w:color w:val="auto"/>
        </w:rPr>
        <w:t>STS</w:t>
      </w:r>
      <w:r w:rsidRPr="009D7B90">
        <w:rPr>
          <w:color w:val="auto"/>
          <w:vertAlign w:val="subscript"/>
        </w:rPr>
        <w:t>2014−2020</w:t>
      </w:r>
      <w:r>
        <w:rPr>
          <w:color w:val="auto"/>
          <w:vertAlign w:val="subscript"/>
        </w:rPr>
        <w:t xml:space="preserve"> </w:t>
      </w:r>
      <w:r>
        <w:rPr>
          <w:color w:val="auto"/>
        </w:rPr>
        <w:t xml:space="preserve">§ 54 </w:t>
      </w:r>
      <w:r w:rsidR="00FF258E" w:rsidRPr="00FF258E">
        <w:rPr>
          <w:color w:val="auto"/>
        </w:rPr>
        <w:t xml:space="preserve">lõike 6 kohaselt võetakse finantskorrektsiooni </w:t>
      </w:r>
      <w:proofErr w:type="spellStart"/>
      <w:r w:rsidR="00FF258E" w:rsidRPr="00FF258E">
        <w:rPr>
          <w:color w:val="auto"/>
        </w:rPr>
        <w:t>osuse</w:t>
      </w:r>
      <w:proofErr w:type="spellEnd"/>
      <w:r w:rsidR="00FF258E" w:rsidRPr="00FF258E">
        <w:rPr>
          <w:color w:val="auto"/>
        </w:rPr>
        <w:t xml:space="preserve"> tegemisel aluseks</w:t>
      </w:r>
      <w:r w:rsidR="00FF258E" w:rsidRPr="00FF258E">
        <w:rPr>
          <w:color w:val="auto"/>
        </w:rPr>
        <w:t xml:space="preserve"> ETK programmis kehtestatud </w:t>
      </w:r>
      <w:r w:rsidR="00FF258E" w:rsidRPr="002E42E0">
        <w:rPr>
          <w:color w:val="auto"/>
        </w:rPr>
        <w:t xml:space="preserve">finantskorrektsiooni otsuse tegemise kord või </w:t>
      </w:r>
      <w:r w:rsidR="00FF258E" w:rsidRPr="002E42E0">
        <w:rPr>
          <w:color w:val="auto"/>
        </w:rPr>
        <w:t>riigisiseselt</w:t>
      </w:r>
      <w:r w:rsidR="00FF258E" w:rsidRPr="002E42E0">
        <w:rPr>
          <w:color w:val="auto"/>
        </w:rPr>
        <w:t xml:space="preserve"> kehtestatud finantskorrektsiooni otsuse tegemise kord, kui ETK programm</w:t>
      </w:r>
      <w:r w:rsidR="00FF258E" w:rsidRPr="002E42E0">
        <w:rPr>
          <w:color w:val="auto"/>
        </w:rPr>
        <w:t xml:space="preserve"> seda ette näeb. </w:t>
      </w:r>
      <w:r w:rsidR="00A73880" w:rsidRPr="002E42E0">
        <w:rPr>
          <w:rStyle w:val="Vaevumrgatavrhutus"/>
          <w:i w:val="0"/>
          <w:iCs w:val="0"/>
          <w:color w:val="auto"/>
        </w:rPr>
        <w:t>Käesoleva</w:t>
      </w:r>
      <w:r w:rsidR="003768D6">
        <w:rPr>
          <w:rStyle w:val="Vaevumrgatavrhutus"/>
          <w:i w:val="0"/>
          <w:iCs w:val="0"/>
          <w:color w:val="auto"/>
        </w:rPr>
        <w:t xml:space="preserve">l juhul </w:t>
      </w:r>
      <w:r w:rsidR="00A73880" w:rsidRPr="002E42E0">
        <w:rPr>
          <w:rStyle w:val="Vaevumrgatavrhutus"/>
          <w:i w:val="0"/>
          <w:iCs w:val="0"/>
          <w:color w:val="auto"/>
        </w:rPr>
        <w:t xml:space="preserve">on tegemist </w:t>
      </w:r>
      <w:r w:rsidR="003768D6">
        <w:rPr>
          <w:rStyle w:val="Vaevumrgatavrhutus"/>
          <w:i w:val="0"/>
          <w:iCs w:val="0"/>
          <w:color w:val="auto"/>
        </w:rPr>
        <w:t xml:space="preserve">esimesena mainitud </w:t>
      </w:r>
      <w:r w:rsidR="00A73880" w:rsidRPr="002E42E0">
        <w:rPr>
          <w:rStyle w:val="Vaevumrgatavrhutus"/>
          <w:i w:val="0"/>
          <w:iCs w:val="0"/>
          <w:color w:val="auto"/>
        </w:rPr>
        <w:t xml:space="preserve">olukorraga, kuivõrd rahastamislepingu p 12 viitab finantskorrektsioonide tegemise osas </w:t>
      </w:r>
      <w:r w:rsidR="00A73880" w:rsidRPr="002E42E0">
        <w:t>Eesti-</w:t>
      </w:r>
      <w:r w:rsidR="00A73880" w:rsidRPr="002E42E0">
        <w:rPr>
          <w:rStyle w:val="Vaevumrgatavrhutus"/>
          <w:i w:val="0"/>
          <w:iCs w:val="0"/>
          <w:color w:val="auto"/>
        </w:rPr>
        <w:t>Läti programmdokumendi</w:t>
      </w:r>
      <w:r w:rsidR="00A73880" w:rsidRPr="002E42E0">
        <w:rPr>
          <w:rStyle w:val="Vaevumrgatavrhutus"/>
          <w:i w:val="0"/>
          <w:iCs w:val="0"/>
          <w:color w:val="auto"/>
        </w:rPr>
        <w:t>le ja täpsemalt selle</w:t>
      </w:r>
      <w:r w:rsidR="00A73880" w:rsidRPr="002E42E0">
        <w:rPr>
          <w:rStyle w:val="Vaevumrgatavrhutus"/>
          <w:i w:val="0"/>
          <w:iCs w:val="0"/>
          <w:color w:val="auto"/>
        </w:rPr>
        <w:t xml:space="preserve"> lisa</w:t>
      </w:r>
      <w:r w:rsidR="00A73880" w:rsidRPr="002E42E0">
        <w:rPr>
          <w:rStyle w:val="Vaevumrgatavrhutus"/>
          <w:i w:val="0"/>
          <w:iCs w:val="0"/>
          <w:color w:val="auto"/>
        </w:rPr>
        <w:t>le</w:t>
      </w:r>
      <w:r w:rsidR="00A73880" w:rsidRPr="002E42E0">
        <w:rPr>
          <w:rStyle w:val="Vaevumrgatavrhutus"/>
          <w:i w:val="0"/>
          <w:iCs w:val="0"/>
          <w:color w:val="auto"/>
        </w:rPr>
        <w:t xml:space="preserve"> 6 „Finantskorrektsioonide juhised“</w:t>
      </w:r>
      <w:r w:rsidR="00A73880" w:rsidRPr="002E42E0">
        <w:rPr>
          <w:rStyle w:val="Vaevumrgatavrhutus"/>
          <w:i w:val="0"/>
          <w:iCs w:val="0"/>
          <w:color w:val="auto"/>
        </w:rPr>
        <w:t>. Selles dokumendis on asjakohaseks sätteks punkt</w:t>
      </w:r>
      <w:r w:rsidR="00A73880">
        <w:rPr>
          <w:rStyle w:val="Vaevumrgatavrhutus"/>
          <w:i w:val="0"/>
          <w:iCs w:val="0"/>
          <w:color w:val="auto"/>
        </w:rPr>
        <w:t xml:space="preserve"> 7.15,</w:t>
      </w:r>
      <w:r w:rsidR="00A73880" w:rsidRPr="00BF6BA8">
        <w:rPr>
          <w:rStyle w:val="Vaevumrgatavrhutus"/>
          <w:i w:val="0"/>
          <w:iCs w:val="0"/>
          <w:color w:val="auto"/>
        </w:rPr>
        <w:t xml:space="preserve"> mille</w:t>
      </w:r>
      <w:r w:rsidR="00A73880">
        <w:rPr>
          <w:rStyle w:val="Vaevumrgatavrhutus"/>
          <w:i w:val="0"/>
          <w:iCs w:val="0"/>
          <w:color w:val="auto"/>
        </w:rPr>
        <w:t>s on selgitatud</w:t>
      </w:r>
      <w:r w:rsidR="00A73880" w:rsidRPr="00BF6BA8">
        <w:rPr>
          <w:rStyle w:val="Vaevumrgatavrhutus"/>
          <w:i w:val="0"/>
          <w:iCs w:val="0"/>
          <w:color w:val="auto"/>
        </w:rPr>
        <w:t xml:space="preserve"> finantskorrektsioonide tegemise vajadust ja aluseid</w:t>
      </w:r>
      <w:r w:rsidR="00A73880">
        <w:rPr>
          <w:rStyle w:val="Vaevumrgatavrhutus"/>
          <w:i w:val="0"/>
          <w:iCs w:val="0"/>
          <w:color w:val="auto"/>
        </w:rPr>
        <w:t xml:space="preserve">. </w:t>
      </w:r>
      <w:r w:rsidR="00A73880">
        <w:rPr>
          <w:rStyle w:val="Vaevumrgatavrhutus"/>
          <w:i w:val="0"/>
          <w:iCs w:val="0"/>
          <w:color w:val="auto"/>
        </w:rPr>
        <w:t>Vaidlust ei ole, et ei punktis 7.15 ega mujal selles dokumendis ei ole rahastamislepingu sõlmise ajal kehtinud versioonis korrektsioonimäärasid sätestatud</w:t>
      </w:r>
      <w:r w:rsidR="00A73880" w:rsidRPr="00BF6BA8">
        <w:rPr>
          <w:rStyle w:val="Vaevumrgatavrhutus"/>
          <w:i w:val="0"/>
          <w:iCs w:val="0"/>
          <w:color w:val="auto"/>
        </w:rPr>
        <w:t>.</w:t>
      </w:r>
      <w:r w:rsidR="00A73880">
        <w:rPr>
          <w:rStyle w:val="Vaevumrgatavrhutus"/>
          <w:i w:val="0"/>
          <w:iCs w:val="0"/>
          <w:color w:val="auto"/>
        </w:rPr>
        <w:t xml:space="preserve"> </w:t>
      </w:r>
      <w:r w:rsidR="00BC2174">
        <w:rPr>
          <w:rStyle w:val="Vaevumrgatavrhutus"/>
          <w:i w:val="0"/>
          <w:iCs w:val="0"/>
          <w:color w:val="auto"/>
        </w:rPr>
        <w:t>T</w:t>
      </w:r>
      <w:r w:rsidR="00BC2174" w:rsidRPr="00BF6BA8">
        <w:rPr>
          <w:rStyle w:val="Vaevumrgatavrhutus"/>
          <w:i w:val="0"/>
          <w:iCs w:val="0"/>
          <w:color w:val="auto"/>
        </w:rPr>
        <w:t xml:space="preserve">äpsemad korrektsioonimäärad </w:t>
      </w:r>
      <w:proofErr w:type="spellStart"/>
      <w:r w:rsidR="00BC2174">
        <w:rPr>
          <w:rStyle w:val="Vaevumrgatavrhutus"/>
          <w:i w:val="0"/>
          <w:iCs w:val="0"/>
          <w:color w:val="auto"/>
        </w:rPr>
        <w:t>kehestati</w:t>
      </w:r>
      <w:proofErr w:type="spellEnd"/>
      <w:r w:rsidR="00BC2174">
        <w:rPr>
          <w:rStyle w:val="Vaevumrgatavrhutus"/>
          <w:i w:val="0"/>
          <w:iCs w:val="0"/>
          <w:color w:val="auto"/>
        </w:rPr>
        <w:t xml:space="preserve"> </w:t>
      </w:r>
      <w:r w:rsidR="00BC2174" w:rsidRPr="00BF6BA8">
        <w:rPr>
          <w:rStyle w:val="Vaevumrgatavrhutus"/>
          <w:i w:val="0"/>
          <w:iCs w:val="0"/>
          <w:color w:val="auto"/>
        </w:rPr>
        <w:t xml:space="preserve">programmi seirekomitee poolt esmakordselt </w:t>
      </w:r>
      <w:r w:rsidR="00BC2174" w:rsidRPr="00A934F5">
        <w:rPr>
          <w:rStyle w:val="Vaevumrgatavrhutus"/>
          <w:i w:val="0"/>
          <w:iCs w:val="0"/>
          <w:color w:val="auto"/>
        </w:rPr>
        <w:t>vastu detsembris 2018</w:t>
      </w:r>
      <w:r w:rsidR="00272C0F" w:rsidRPr="00A934F5">
        <w:rPr>
          <w:rStyle w:val="Vaevumrgatavrhutus"/>
          <w:i w:val="0"/>
          <w:iCs w:val="0"/>
          <w:color w:val="auto"/>
        </w:rPr>
        <w:t xml:space="preserve"> (</w:t>
      </w:r>
      <w:r w:rsidR="00A934F5">
        <w:rPr>
          <w:rStyle w:val="Vaevumrgatavrhutus"/>
          <w:i w:val="0"/>
          <w:iCs w:val="0"/>
          <w:color w:val="auto"/>
        </w:rPr>
        <w:t>vaidlustatud otsuses on</w:t>
      </w:r>
      <w:r w:rsidR="00F243EA">
        <w:rPr>
          <w:rStyle w:val="Vaevumrgatavrhutus"/>
          <w:i w:val="0"/>
          <w:iCs w:val="0"/>
          <w:color w:val="auto"/>
        </w:rPr>
        <w:t xml:space="preserve"> samas</w:t>
      </w:r>
      <w:r w:rsidR="00A934F5">
        <w:rPr>
          <w:rStyle w:val="Vaevumrgatavrhutus"/>
          <w:i w:val="0"/>
          <w:iCs w:val="0"/>
          <w:color w:val="auto"/>
        </w:rPr>
        <w:t xml:space="preserve"> tuginetud programmidokumendi versioonile alates 07.02.2020</w:t>
      </w:r>
      <w:r w:rsidR="005B7ED8">
        <w:rPr>
          <w:rStyle w:val="Vaevumrgatavrhutus"/>
          <w:i w:val="0"/>
          <w:iCs w:val="0"/>
          <w:color w:val="auto"/>
        </w:rPr>
        <w:t xml:space="preserve"> (dtl 185-196)</w:t>
      </w:r>
      <w:r w:rsidR="00272C0F" w:rsidRPr="00A934F5">
        <w:rPr>
          <w:rStyle w:val="Vaevumrgatavrhutus"/>
          <w:i w:val="0"/>
          <w:iCs w:val="0"/>
          <w:color w:val="auto"/>
        </w:rPr>
        <w:t>)</w:t>
      </w:r>
      <w:r w:rsidR="00BC2174" w:rsidRPr="00A934F5">
        <w:rPr>
          <w:rStyle w:val="Vaevumrgatavrhutus"/>
          <w:i w:val="0"/>
          <w:iCs w:val="0"/>
          <w:color w:val="auto"/>
        </w:rPr>
        <w:t>.</w:t>
      </w:r>
      <w:r w:rsidR="00211CC9" w:rsidRPr="00A934F5">
        <w:rPr>
          <w:rStyle w:val="Vaevumrgatavrhutus"/>
          <w:i w:val="0"/>
          <w:iCs w:val="0"/>
          <w:color w:val="auto"/>
        </w:rPr>
        <w:t xml:space="preserve"> Seega</w:t>
      </w:r>
      <w:r w:rsidR="00211CC9">
        <w:rPr>
          <w:rStyle w:val="Vaevumrgatavrhutus"/>
          <w:i w:val="0"/>
          <w:iCs w:val="0"/>
          <w:color w:val="auto"/>
        </w:rPr>
        <w:t xml:space="preserve"> ei olnud rahastamislepingu sõlmimise ajal finantskorrektsioonide määrasid kehtestatud ei asjakohases programmdokumendis ega siseriiklikus õiguses.</w:t>
      </w:r>
    </w:p>
    <w:p w14:paraId="0D6860A6" w14:textId="55EFA49D" w:rsidR="00F539EF" w:rsidRPr="00983723" w:rsidRDefault="00211CC9" w:rsidP="00F539EF">
      <w:pPr>
        <w:pStyle w:val="Default"/>
        <w:numPr>
          <w:ilvl w:val="0"/>
          <w:numId w:val="3"/>
        </w:numPr>
        <w:suppressAutoHyphens w:val="0"/>
        <w:autoSpaceDE w:val="0"/>
        <w:autoSpaceDN w:val="0"/>
        <w:adjustRightInd w:val="0"/>
        <w:spacing w:before="120" w:after="120"/>
        <w:jc w:val="both"/>
      </w:pPr>
      <w:r w:rsidRPr="00C740D8">
        <w:t xml:space="preserve">Rahastamislepingu sõlmimise ajal kehtis Euroopa Komisjoni 19.12.2013 otsusega C(2013) 9527 </w:t>
      </w:r>
      <w:proofErr w:type="spellStart"/>
      <w:r w:rsidRPr="00C740D8">
        <w:t>final</w:t>
      </w:r>
      <w:proofErr w:type="spellEnd"/>
      <w:r w:rsidRPr="00C740D8">
        <w:t xml:space="preserve"> vastu võetud juhis (dtl 595-603, tõlge dtl 604-613)</w:t>
      </w:r>
      <w:r w:rsidRPr="00C740D8">
        <w:t xml:space="preserve">, </w:t>
      </w:r>
      <w:r w:rsidRPr="00C740D8">
        <w:t>mis andis soovituslikud suunised rakendatavate finantskorrektsiooni määrade osas.</w:t>
      </w:r>
      <w:r w:rsidRPr="00C740D8">
        <w:t xml:space="preserve"> </w:t>
      </w:r>
      <w:r w:rsidR="00275BE3">
        <w:t>V</w:t>
      </w:r>
      <w:r w:rsidRPr="00C740D8">
        <w:t xml:space="preserve">iidatud juhised ei saa </w:t>
      </w:r>
      <w:r w:rsidR="00275BE3">
        <w:t xml:space="preserve">aga </w:t>
      </w:r>
      <w:r w:rsidRPr="00C740D8">
        <w:t>olla piisavaks õiguslikuks aluseks finantskorrektsiooni rakendamisel, kuivõrd tegemist on üksnes soovituslike juhistega. Liiatigi on juhise</w:t>
      </w:r>
      <w:r w:rsidR="00275BE3">
        <w:t>d</w:t>
      </w:r>
      <w:r w:rsidRPr="00C740D8">
        <w:t xml:space="preserve"> antud </w:t>
      </w:r>
      <w:r w:rsidR="00854121" w:rsidRPr="00C740D8">
        <w:t xml:space="preserve">kooskõlas määruse nr 1303/2013 artikliga 144 ning Euroopa Parlamendi ja nõukogu määruse (EL, Euratom) 2018/1046, mis käsitleb liidu </w:t>
      </w:r>
      <w:proofErr w:type="spellStart"/>
      <w:r w:rsidR="00854121" w:rsidRPr="00C740D8">
        <w:t>üldeelarve</w:t>
      </w:r>
      <w:proofErr w:type="spellEnd"/>
      <w:r w:rsidR="00854121" w:rsidRPr="00C740D8">
        <w:t xml:space="preserve"> suhtes kohaldatavaid finantsreegleid [---], artikli 101 lõikega 8, mis mõlemad reguleerivad üksnes Euroopa Komisjoni enda tehtavaid finantskorrektsioone</w:t>
      </w:r>
      <w:r w:rsidRPr="00C740D8">
        <w:t xml:space="preserve"> </w:t>
      </w:r>
      <w:r w:rsidR="0023297E" w:rsidRPr="00C740D8">
        <w:t xml:space="preserve">(vt </w:t>
      </w:r>
      <w:proofErr w:type="spellStart"/>
      <w:r w:rsidR="0023297E" w:rsidRPr="00C740D8">
        <w:t>RKPSJKo</w:t>
      </w:r>
      <w:proofErr w:type="spellEnd"/>
      <w:r w:rsidR="0023297E" w:rsidRPr="00C740D8">
        <w:t xml:space="preserve"> asjas nr 5-23-2 p </w:t>
      </w:r>
      <w:r w:rsidR="0023297E" w:rsidRPr="00C740D8">
        <w:t>77</w:t>
      </w:r>
      <w:r w:rsidR="0023297E" w:rsidRPr="00C740D8">
        <w:t>)</w:t>
      </w:r>
      <w:r w:rsidR="0023297E" w:rsidRPr="00C740D8">
        <w:t xml:space="preserve">. </w:t>
      </w:r>
      <w:r w:rsidR="00C740D8" w:rsidRPr="00C740D8">
        <w:t xml:space="preserve">Seega ei ole komisjoni suunistel siduvat toimet. Ka </w:t>
      </w:r>
      <w:r w:rsidR="00C740D8" w:rsidRPr="00C740D8">
        <w:t xml:space="preserve">Euroopa Kohus on aga mitu korda kinnitanud, et </w:t>
      </w:r>
      <w:r w:rsidR="00C740D8" w:rsidRPr="00C740D8">
        <w:t xml:space="preserve">nn </w:t>
      </w:r>
      <w:r w:rsidR="00C740D8" w:rsidRPr="00C740D8">
        <w:t>pehme õiguse aktid ei ole õiguslikult siduvad (</w:t>
      </w:r>
      <w:proofErr w:type="spellStart"/>
      <w:r w:rsidR="00C740D8" w:rsidRPr="00C740D8">
        <w:t>EKo</w:t>
      </w:r>
      <w:proofErr w:type="spellEnd"/>
      <w:r w:rsidR="00C740D8" w:rsidRPr="00C740D8">
        <w:t xml:space="preserve"> 15.09.2016, C-28/15, </w:t>
      </w:r>
      <w:proofErr w:type="spellStart"/>
      <w:r w:rsidR="00C740D8" w:rsidRPr="00C740D8">
        <w:t>Koninklijke</w:t>
      </w:r>
      <w:proofErr w:type="spellEnd"/>
      <w:r w:rsidR="00C740D8" w:rsidRPr="00C740D8">
        <w:t xml:space="preserve"> KPN jt, p 34)</w:t>
      </w:r>
      <w:r w:rsidR="00C740D8" w:rsidRPr="00C740D8">
        <w:footnoteReference w:id="3"/>
      </w:r>
      <w:r w:rsidR="00C740D8" w:rsidRPr="00C740D8">
        <w:t xml:space="preserve">. </w:t>
      </w:r>
      <w:r w:rsidR="00C740D8">
        <w:t xml:space="preserve">Komisjoni suunisteid </w:t>
      </w:r>
      <w:r w:rsidR="00C740D8" w:rsidRPr="00C740D8">
        <w:t xml:space="preserve">ei ole avaldatud Euroopa Liidu Teatajas, nagu nõuab Euroopa Liidu toimimise leping. Täitmiseks kohustuslik saab olla üksnes avaldatud õigusakt. (ELTS art 279; vt ka </w:t>
      </w:r>
      <w:proofErr w:type="spellStart"/>
      <w:r w:rsidR="00C740D8" w:rsidRPr="00C740D8">
        <w:t>EKo</w:t>
      </w:r>
      <w:proofErr w:type="spellEnd"/>
      <w:r w:rsidR="00C740D8" w:rsidRPr="00C740D8">
        <w:t xml:space="preserve"> 12.07.2012, C-146/11, </w:t>
      </w:r>
      <w:proofErr w:type="spellStart"/>
      <w:r w:rsidR="00C740D8" w:rsidRPr="00C740D8">
        <w:t>Pimix</w:t>
      </w:r>
      <w:proofErr w:type="spellEnd"/>
      <w:r w:rsidR="00C740D8" w:rsidRPr="00C740D8">
        <w:t>). Suunise</w:t>
      </w:r>
      <w:r w:rsidR="00C740D8">
        <w:t>i</w:t>
      </w:r>
      <w:r w:rsidR="00C740D8" w:rsidRPr="00C740D8">
        <w:t xml:space="preserve">d </w:t>
      </w:r>
      <w:r w:rsidR="00C740D8">
        <w:t xml:space="preserve">ei ole tõlgitud ka eesti keelde. </w:t>
      </w:r>
      <w:proofErr w:type="spellStart"/>
      <w:r w:rsidR="00C740D8">
        <w:rPr>
          <w:rStyle w:val="Vaevumrgatavrhutus"/>
          <w:i w:val="0"/>
          <w:iCs w:val="0"/>
          <w:color w:val="auto"/>
        </w:rPr>
        <w:t>Siinjures</w:t>
      </w:r>
      <w:proofErr w:type="spellEnd"/>
      <w:r w:rsidR="00C740D8">
        <w:rPr>
          <w:rStyle w:val="Vaevumrgatavrhutus"/>
          <w:i w:val="0"/>
          <w:iCs w:val="0"/>
          <w:color w:val="auto"/>
        </w:rPr>
        <w:t xml:space="preserve"> osundan</w:t>
      </w:r>
      <w:r w:rsidR="00C740D8">
        <w:rPr>
          <w:rStyle w:val="Vaevumrgatavrhutus"/>
          <w:i w:val="0"/>
          <w:iCs w:val="0"/>
          <w:color w:val="auto"/>
        </w:rPr>
        <w:t xml:space="preserve">, et rahastamislepingu </w:t>
      </w:r>
      <w:r w:rsidR="00C740D8" w:rsidRPr="00A73880">
        <w:rPr>
          <w:rStyle w:val="Vaevumrgatavrhutus"/>
          <w:i w:val="0"/>
          <w:iCs w:val="0"/>
          <w:color w:val="auto"/>
        </w:rPr>
        <w:t xml:space="preserve">ajal kehtinud </w:t>
      </w:r>
      <w:proofErr w:type="spellStart"/>
      <w:r w:rsidR="00C740D8" w:rsidRPr="00A73880">
        <w:rPr>
          <w:rStyle w:val="Vaevumrgatavrhutus"/>
          <w:i w:val="0"/>
          <w:iCs w:val="0"/>
          <w:color w:val="auto"/>
        </w:rPr>
        <w:t>prorgammidokumen</w:t>
      </w:r>
      <w:r w:rsidR="00275BE3">
        <w:rPr>
          <w:rStyle w:val="Vaevumrgatavrhutus"/>
          <w:i w:val="0"/>
          <w:iCs w:val="0"/>
          <w:color w:val="auto"/>
        </w:rPr>
        <w:t>t</w:t>
      </w:r>
      <w:proofErr w:type="spellEnd"/>
      <w:r w:rsidR="00C740D8" w:rsidRPr="00A73880">
        <w:rPr>
          <w:rStyle w:val="Vaevumrgatavrhutus"/>
          <w:i w:val="0"/>
          <w:iCs w:val="0"/>
          <w:color w:val="auto"/>
        </w:rPr>
        <w:t xml:space="preserve"> võeti vastustaja väidete kohaselt vastu seirekomitee kirjaliku hääletuse tulemusena, kuid protokollilist otsust dokumendi kohta eraldi vormistatud ei ole (vt vastustaja 13.02.2024 seisukoht kohtule dtl 629-637)</w:t>
      </w:r>
      <w:r w:rsidR="00C740D8">
        <w:rPr>
          <w:rStyle w:val="Vaevumrgatavrhutus"/>
          <w:i w:val="0"/>
          <w:iCs w:val="0"/>
          <w:color w:val="auto"/>
        </w:rPr>
        <w:t>.</w:t>
      </w:r>
      <w:r w:rsidR="00C740D8" w:rsidRPr="00A73880">
        <w:rPr>
          <w:rStyle w:val="Vaevumrgatavrhutus"/>
          <w:i w:val="0"/>
          <w:iCs w:val="0"/>
          <w:color w:val="auto"/>
        </w:rPr>
        <w:t xml:space="preserve"> </w:t>
      </w:r>
      <w:r w:rsidR="00C740D8">
        <w:rPr>
          <w:rStyle w:val="Vaevumrgatavrhutus"/>
          <w:i w:val="0"/>
          <w:iCs w:val="0"/>
          <w:color w:val="auto"/>
        </w:rPr>
        <w:t>Seega tuleb asuda seisukohale, et ka nimetatud suunistest ei saa tuletada finantskorrektsiooni määrade õiguslikku alust.</w:t>
      </w:r>
      <w:r w:rsidR="006B107D" w:rsidRPr="006B107D">
        <w:rPr>
          <w:color w:val="auto"/>
        </w:rPr>
        <w:t xml:space="preserve"> </w:t>
      </w:r>
    </w:p>
    <w:p w14:paraId="3D4AC003" w14:textId="2A92FB73" w:rsidR="009B004A" w:rsidRDefault="009B004A" w:rsidP="009B004A">
      <w:pPr>
        <w:pStyle w:val="Default"/>
        <w:numPr>
          <w:ilvl w:val="0"/>
          <w:numId w:val="3"/>
        </w:numPr>
        <w:suppressAutoHyphens w:val="0"/>
        <w:autoSpaceDE w:val="0"/>
        <w:autoSpaceDN w:val="0"/>
        <w:adjustRightInd w:val="0"/>
        <w:spacing w:before="120" w:after="120"/>
        <w:jc w:val="both"/>
        <w:rPr>
          <w:color w:val="auto"/>
        </w:rPr>
      </w:pPr>
      <w:r>
        <w:rPr>
          <w:color w:val="auto"/>
        </w:rPr>
        <w:t xml:space="preserve">Nõustun kaebaja ja kolmanda isikuga, et </w:t>
      </w:r>
      <w:r w:rsidRPr="003A71C5">
        <w:rPr>
          <w:color w:val="auto"/>
        </w:rPr>
        <w:t>käesoleva vaidluse puhul ei oma tähtsust vastustaja väide, et vaidlusaluse haldusakti andmise ajal ei olnud olemas Riigikohtu põhiseaduslikkuse järelevalve kolleegiumi 28.</w:t>
      </w:r>
      <w:r>
        <w:rPr>
          <w:color w:val="auto"/>
        </w:rPr>
        <w:t>06.</w:t>
      </w:r>
      <w:r w:rsidRPr="003A71C5">
        <w:rPr>
          <w:color w:val="auto"/>
        </w:rPr>
        <w:t xml:space="preserve"> 2023</w:t>
      </w:r>
      <w:r>
        <w:rPr>
          <w:color w:val="auto"/>
        </w:rPr>
        <w:t xml:space="preserve"> </w:t>
      </w:r>
      <w:r w:rsidRPr="003A71C5">
        <w:rPr>
          <w:color w:val="auto"/>
        </w:rPr>
        <w:t xml:space="preserve">otsust asjas nr 5-23-2. Riigikohtu lahendi puudumine vaidlusaluse haldusakti andmisel ei muuda olematuks asjaolu, et vastustaja on </w:t>
      </w:r>
      <w:r w:rsidRPr="009B004A">
        <w:rPr>
          <w:color w:val="auto"/>
        </w:rPr>
        <w:t>õigusvastaselt asunud kohaldama regulatsiooni, mida polnud rahastamislepingu sõlmimise ajal olemas</w:t>
      </w:r>
      <w:r w:rsidR="00275BE3">
        <w:rPr>
          <w:color w:val="auto"/>
        </w:rPr>
        <w:t xml:space="preserve"> ning juhindud finantskorrektsiooni määradest, mida ei ole kehtestatud ühegi õigusaktiga</w:t>
      </w:r>
      <w:r w:rsidRPr="009B004A">
        <w:rPr>
          <w:color w:val="auto"/>
        </w:rPr>
        <w:t xml:space="preserve">. </w:t>
      </w:r>
    </w:p>
    <w:p w14:paraId="3335A8FF" w14:textId="1EDF63DD" w:rsidR="00D7315B" w:rsidRPr="00C740D8" w:rsidRDefault="009B004A" w:rsidP="00D7315B">
      <w:pPr>
        <w:pStyle w:val="Default"/>
        <w:numPr>
          <w:ilvl w:val="0"/>
          <w:numId w:val="3"/>
        </w:numPr>
        <w:suppressAutoHyphens w:val="0"/>
        <w:autoSpaceDE w:val="0"/>
        <w:autoSpaceDN w:val="0"/>
        <w:adjustRightInd w:val="0"/>
        <w:spacing w:before="120" w:after="120"/>
        <w:jc w:val="both"/>
        <w:rPr>
          <w:color w:val="auto"/>
        </w:rPr>
      </w:pPr>
      <w:r w:rsidRPr="009B004A">
        <w:rPr>
          <w:color w:val="auto"/>
        </w:rPr>
        <w:t xml:space="preserve">Asjakohane ei ole ka vastustaja viide sellele, et  </w:t>
      </w:r>
      <w:r w:rsidRPr="009B004A">
        <w:rPr>
          <w:rStyle w:val="Vaevumrgatavrhutus"/>
          <w:i w:val="0"/>
          <w:iCs w:val="0"/>
          <w:color w:val="auto"/>
        </w:rPr>
        <w:t xml:space="preserve">rikkumisega seotud riigihange nr 206895 viidi läbi ajal, mil kehtis juba programmdokumendi lisana finantskorrektsioonide juhis, mis omakorda sidus korrektsioonimäärade leidmise Euroopa Komisjoni otsusega finantskorrektsioonide kohta (Komisjoni </w:t>
      </w:r>
      <w:r w:rsidRPr="009B004A">
        <w:t xml:space="preserve">14.05.2019 otsus nr C(2019) 3452 </w:t>
      </w:r>
      <w:proofErr w:type="spellStart"/>
      <w:r w:rsidRPr="009B004A">
        <w:t>final</w:t>
      </w:r>
      <w:proofErr w:type="spellEnd"/>
      <w:r w:rsidRPr="009B004A">
        <w:t>)</w:t>
      </w:r>
      <w:r w:rsidRPr="009B004A">
        <w:rPr>
          <w:rStyle w:val="Vaevumrgatavrhutus"/>
          <w:i w:val="0"/>
          <w:iCs w:val="0"/>
          <w:color w:val="auto"/>
        </w:rPr>
        <w:t xml:space="preserve">. </w:t>
      </w:r>
      <w:r w:rsidRPr="00983723">
        <w:rPr>
          <w:rStyle w:val="Vaevumrgatavrhutus"/>
          <w:i w:val="0"/>
          <w:iCs w:val="0"/>
          <w:color w:val="auto"/>
        </w:rPr>
        <w:t>Toetuse vähendamine on oma olemuselt koormav õiguslik tagajärg (PS §-d 32, 113) ning toetuse taotlejal peab olema võimalik toetuse saamisel sellega arvestada</w:t>
      </w:r>
      <w:r>
        <w:rPr>
          <w:rStyle w:val="Vaevumrgatavrhutus"/>
          <w:i w:val="0"/>
          <w:iCs w:val="0"/>
          <w:color w:val="auto"/>
        </w:rPr>
        <w:t>, seda ka olukorras, kus EL õigusest ei tulene siseriikliku reeglistiku kehtestamise kohustust</w:t>
      </w:r>
      <w:r w:rsidRPr="00983723">
        <w:rPr>
          <w:rStyle w:val="Vaevumrgatavrhutus"/>
          <w:i w:val="0"/>
          <w:iCs w:val="0"/>
          <w:color w:val="auto"/>
        </w:rPr>
        <w:t>.</w:t>
      </w:r>
      <w:r w:rsidRPr="00F539EF">
        <w:rPr>
          <w:rStyle w:val="Vaevumrgatavrhutus"/>
          <w:i w:val="0"/>
          <w:iCs w:val="0"/>
          <w:color w:val="auto"/>
        </w:rPr>
        <w:t xml:space="preserve"> </w:t>
      </w:r>
      <w:r>
        <w:rPr>
          <w:rStyle w:val="Vaevumrgatavrhutus"/>
          <w:i w:val="0"/>
          <w:iCs w:val="0"/>
          <w:color w:val="auto"/>
        </w:rPr>
        <w:t>Käesoleval juhul</w:t>
      </w:r>
      <w:r w:rsidR="00F2090D">
        <w:rPr>
          <w:rStyle w:val="Vaevumrgatavrhutus"/>
          <w:i w:val="0"/>
          <w:iCs w:val="0"/>
          <w:color w:val="auto"/>
        </w:rPr>
        <w:t xml:space="preserve"> </w:t>
      </w:r>
      <w:r>
        <w:rPr>
          <w:rStyle w:val="Vaevumrgatavrhutus"/>
          <w:i w:val="0"/>
          <w:iCs w:val="0"/>
          <w:color w:val="auto"/>
        </w:rPr>
        <w:t xml:space="preserve">kaebajal seda võimalik teha </w:t>
      </w:r>
      <w:r w:rsidRPr="00D7315B">
        <w:t>ei olnud.</w:t>
      </w:r>
      <w:r w:rsidRPr="00F539EF">
        <w:rPr>
          <w:color w:val="auto"/>
        </w:rPr>
        <w:t xml:space="preserve"> </w:t>
      </w:r>
      <w:r w:rsidR="00F2090D" w:rsidRPr="00D7315B">
        <w:t>V</w:t>
      </w:r>
      <w:r w:rsidRPr="009B004A">
        <w:rPr>
          <w:color w:val="auto"/>
        </w:rPr>
        <w:t>astustaja</w:t>
      </w:r>
      <w:r w:rsidR="00F2090D">
        <w:rPr>
          <w:color w:val="auto"/>
        </w:rPr>
        <w:t xml:space="preserve"> ei saa</w:t>
      </w:r>
      <w:r w:rsidRPr="009B004A">
        <w:rPr>
          <w:color w:val="auto"/>
        </w:rPr>
        <w:t xml:space="preserve"> nõuda kaebajalt ja kolmandalt isikult selliste </w:t>
      </w:r>
      <w:r w:rsidR="00A74680">
        <w:rPr>
          <w:color w:val="auto"/>
        </w:rPr>
        <w:t>reeglite</w:t>
      </w:r>
      <w:r w:rsidRPr="009B004A">
        <w:rPr>
          <w:color w:val="auto"/>
        </w:rPr>
        <w:t xml:space="preserve"> järgimist, </w:t>
      </w:r>
      <w:r w:rsidRPr="009B004A">
        <w:rPr>
          <w:color w:val="auto"/>
        </w:rPr>
        <w:lastRenderedPageBreak/>
        <w:t xml:space="preserve">mida </w:t>
      </w:r>
      <w:r w:rsidR="00A74680">
        <w:rPr>
          <w:color w:val="auto"/>
        </w:rPr>
        <w:t>ei olnud olemas rahastamislepingu sõlmise hetkel</w:t>
      </w:r>
      <w:r w:rsidR="009D29FE">
        <w:rPr>
          <w:color w:val="auto"/>
        </w:rPr>
        <w:t>.</w:t>
      </w:r>
      <w:r w:rsidR="00D7315B">
        <w:rPr>
          <w:color w:val="auto"/>
        </w:rPr>
        <w:t xml:space="preserve"> Finantskorrektsioon</w:t>
      </w:r>
      <w:r w:rsidR="00D7315B">
        <w:rPr>
          <w:color w:val="auto"/>
        </w:rPr>
        <w:t xml:space="preserve">i kohaldamisel saab vastustaja juhinduda üksnes neist materiaalõiguse normidest, mis kehtisid talle toetuse andmise ajal. </w:t>
      </w:r>
      <w:r w:rsidR="00D7315B" w:rsidRPr="00D7315B">
        <w:rPr>
          <w:color w:val="auto"/>
        </w:rPr>
        <w:t>Asjaolu, et tegemist on toetuse vähendamise või tagasinõudmisega liidu finantshuvide kaitsmise eesmärgil, ei õigusta</w:t>
      </w:r>
      <w:r w:rsidR="00D7315B">
        <w:rPr>
          <w:color w:val="auto"/>
        </w:rPr>
        <w:t xml:space="preserve"> olukorda, kus finantskorrektsiooni rakendamisel kohaldatakse reeglistikku, mis ei kehtinud toetuse andmise ajal. </w:t>
      </w:r>
    </w:p>
    <w:p w14:paraId="0E2DF74B" w14:textId="34DECBF4" w:rsidR="006B010D" w:rsidRDefault="00F539EF" w:rsidP="00A74680">
      <w:pPr>
        <w:pStyle w:val="Default"/>
        <w:numPr>
          <w:ilvl w:val="0"/>
          <w:numId w:val="3"/>
        </w:numPr>
        <w:suppressAutoHyphens w:val="0"/>
        <w:autoSpaceDE w:val="0"/>
        <w:autoSpaceDN w:val="0"/>
        <w:adjustRightInd w:val="0"/>
        <w:spacing w:before="120" w:after="120"/>
        <w:jc w:val="both"/>
      </w:pPr>
      <w:r>
        <w:rPr>
          <w:color w:val="auto"/>
        </w:rPr>
        <w:t xml:space="preserve">Eeltoodut kokkuvõttes leian, et vaidlustatud finantskorrektsiooni otsus on õigusvastane, sest selles on kohaldatud finantskorrektsioonide määrasid, mille kohaldamiseks puudus õiguslik alus kuivõrd rahastamislepingu sõlmimise ajal ei </w:t>
      </w:r>
      <w:r w:rsidRPr="00F539EF">
        <w:rPr>
          <w:color w:val="auto"/>
        </w:rPr>
        <w:t xml:space="preserve">olnud finantskorrektsiooni määrasid kehtestatud kohase õigusaktiga ei siseriiklikult ega </w:t>
      </w:r>
      <w:r w:rsidR="00D730C9">
        <w:rPr>
          <w:color w:val="auto"/>
        </w:rPr>
        <w:t>EL</w:t>
      </w:r>
      <w:r w:rsidRPr="00F539EF">
        <w:rPr>
          <w:color w:val="auto"/>
        </w:rPr>
        <w:t xml:space="preserve"> tasandil. </w:t>
      </w:r>
    </w:p>
    <w:p w14:paraId="5FBD4D62" w14:textId="43278E0C" w:rsidR="00DA0ABB" w:rsidRPr="00242F68" w:rsidRDefault="006B3DC7" w:rsidP="00DB7BEF">
      <w:pPr>
        <w:pStyle w:val="Default"/>
        <w:numPr>
          <w:ilvl w:val="0"/>
          <w:numId w:val="3"/>
        </w:numPr>
        <w:suppressAutoHyphens w:val="0"/>
        <w:autoSpaceDE w:val="0"/>
        <w:autoSpaceDN w:val="0"/>
        <w:adjustRightInd w:val="0"/>
        <w:spacing w:before="120" w:after="120"/>
        <w:jc w:val="both"/>
        <w:rPr>
          <w:color w:val="FF0000"/>
        </w:rPr>
      </w:pPr>
      <w:r>
        <w:t>Kuivõrd vaidlustatav otsus on õigusvastane üksnes eeltoodud põhjustel,</w:t>
      </w:r>
      <w:r w:rsidR="00FC79E7" w:rsidRPr="00FC79E7">
        <w:t xml:space="preserve"> </w:t>
      </w:r>
      <w:r w:rsidR="00FC79E7" w:rsidRPr="00FC79E7">
        <w:t xml:space="preserve">ei ole </w:t>
      </w:r>
      <w:r w:rsidR="00FC79E7">
        <w:t xml:space="preserve">vajalik </w:t>
      </w:r>
      <w:r w:rsidR="00FC79E7" w:rsidRPr="00FC79E7">
        <w:t xml:space="preserve">analüüsida kaebaja </w:t>
      </w:r>
      <w:r w:rsidR="00FC79E7">
        <w:t xml:space="preserve">ja kolmanda isiku </w:t>
      </w:r>
      <w:r w:rsidR="00FC79E7" w:rsidRPr="00FC79E7">
        <w:t>teisi põhistusi ja väiteid</w:t>
      </w:r>
      <w:r w:rsidR="00FC79E7">
        <w:t xml:space="preserve"> sh seisukohti</w:t>
      </w:r>
      <w:r w:rsidR="00FC79E7" w:rsidRPr="00FC79E7">
        <w:t xml:space="preserve"> </w:t>
      </w:r>
      <w:r w:rsidR="00FC79E7">
        <w:t xml:space="preserve">finantskorrektsiooni rakendamise sisulise õigsuse osas. Samuti ei ole tarvidust </w:t>
      </w:r>
      <w:r w:rsidR="00FC79E7" w:rsidRPr="00FC79E7">
        <w:t>eelotsuse küsimis</w:t>
      </w:r>
      <w:r w:rsidR="00FC79E7" w:rsidRPr="00FC79E7">
        <w:t>eks</w:t>
      </w:r>
      <w:r w:rsidR="00FC79E7" w:rsidRPr="00FC79E7">
        <w:t xml:space="preserve"> Euroopa Kohtult </w:t>
      </w:r>
      <w:r w:rsidR="00FC79E7" w:rsidRPr="00FC79E7">
        <w:rPr>
          <w:rFonts w:eastAsia="Calibri"/>
          <w:color w:val="auto"/>
          <w:kern w:val="0"/>
          <w:lang w:eastAsia="en-US"/>
        </w:rPr>
        <w:t xml:space="preserve">hankedirektiivi 2014/24/EL </w:t>
      </w:r>
      <w:r w:rsidR="00FC79E7" w:rsidRPr="00FC79E7">
        <w:rPr>
          <w:rFonts w:eastAsia="Calibri"/>
          <w:color w:val="auto"/>
          <w:kern w:val="0"/>
          <w:lang w:eastAsia="en-US"/>
        </w:rPr>
        <w:t>sätete kohaldamise osas</w:t>
      </w:r>
      <w:r w:rsidR="004A62EC">
        <w:rPr>
          <w:rFonts w:eastAsia="Calibri"/>
          <w:color w:val="auto"/>
          <w:kern w:val="0"/>
          <w:lang w:eastAsia="en-US"/>
        </w:rPr>
        <w:t xml:space="preserve"> nagu taotles vastustaja. </w:t>
      </w:r>
      <w:r w:rsidR="00974EF5">
        <w:rPr>
          <w:color w:val="FF0000"/>
        </w:rPr>
        <w:t xml:space="preserve"> </w:t>
      </w:r>
      <w:r w:rsidR="00FC79E7" w:rsidRPr="00974EF5">
        <w:rPr>
          <w:rFonts w:eastAsia="Calibri"/>
          <w:color w:val="auto"/>
          <w:kern w:val="0"/>
          <w:lang w:eastAsia="en-US"/>
        </w:rPr>
        <w:t xml:space="preserve">Kaebaja on esitanud taotluse </w:t>
      </w:r>
      <w:r w:rsidR="008E5F31" w:rsidRPr="00974EF5">
        <w:rPr>
          <w:rFonts w:eastAsia="Calibri"/>
          <w:color w:val="auto"/>
          <w:kern w:val="0"/>
          <w:lang w:eastAsia="en-US"/>
        </w:rPr>
        <w:t xml:space="preserve">tunnistada põhiseadusega vastuolus olevaks ja jätta kohaldamata </w:t>
      </w:r>
      <w:r w:rsidR="004A62EC" w:rsidRPr="00974EF5">
        <w:rPr>
          <w:rFonts w:eastAsia="Calibri"/>
          <w:color w:val="auto"/>
          <w:kern w:val="0"/>
          <w:lang w:eastAsia="en-US"/>
        </w:rPr>
        <w:t>07.02.</w:t>
      </w:r>
      <w:r w:rsidR="008E5F31" w:rsidRPr="00974EF5">
        <w:rPr>
          <w:rFonts w:eastAsia="Calibri"/>
          <w:color w:val="auto"/>
          <w:kern w:val="0"/>
          <w:lang w:eastAsia="en-US"/>
        </w:rPr>
        <w:t>2020 kehtestatud Eesti-Läti programmdokumendi lisa 6 „Finantskorrektsioonide juhised“ (</w:t>
      </w:r>
      <w:proofErr w:type="spellStart"/>
      <w:r w:rsidR="008E5F31" w:rsidRPr="00974EF5">
        <w:rPr>
          <w:rFonts w:eastAsia="Calibri"/>
          <w:color w:val="auto"/>
          <w:kern w:val="0"/>
          <w:lang w:eastAsia="en-US"/>
        </w:rPr>
        <w:t>Annex</w:t>
      </w:r>
      <w:proofErr w:type="spellEnd"/>
      <w:r w:rsidR="008E5F31" w:rsidRPr="00974EF5">
        <w:rPr>
          <w:rFonts w:eastAsia="Calibri"/>
          <w:color w:val="auto"/>
          <w:kern w:val="0"/>
          <w:lang w:eastAsia="en-US"/>
        </w:rPr>
        <w:t xml:space="preserve"> 6. </w:t>
      </w:r>
      <w:proofErr w:type="spellStart"/>
      <w:r w:rsidR="008E5F31" w:rsidRPr="00974EF5">
        <w:rPr>
          <w:rFonts w:eastAsia="Calibri"/>
          <w:color w:val="auto"/>
          <w:kern w:val="0"/>
          <w:lang w:eastAsia="en-US"/>
        </w:rPr>
        <w:t>Guidelines</w:t>
      </w:r>
      <w:proofErr w:type="spellEnd"/>
      <w:r w:rsidR="008E5F31" w:rsidRPr="00974EF5">
        <w:rPr>
          <w:rFonts w:eastAsia="Calibri"/>
          <w:color w:val="auto"/>
          <w:kern w:val="0"/>
          <w:lang w:eastAsia="en-US"/>
        </w:rPr>
        <w:t xml:space="preserve"> </w:t>
      </w:r>
      <w:proofErr w:type="spellStart"/>
      <w:r w:rsidR="008E5F31" w:rsidRPr="00974EF5">
        <w:rPr>
          <w:rFonts w:eastAsia="Calibri"/>
          <w:color w:val="auto"/>
          <w:kern w:val="0"/>
          <w:lang w:eastAsia="en-US"/>
        </w:rPr>
        <w:t>to</w:t>
      </w:r>
      <w:proofErr w:type="spellEnd"/>
      <w:r w:rsidR="008E5F31" w:rsidRPr="00974EF5">
        <w:rPr>
          <w:rFonts w:eastAsia="Calibri"/>
          <w:color w:val="auto"/>
          <w:kern w:val="0"/>
          <w:lang w:eastAsia="en-US"/>
        </w:rPr>
        <w:t xml:space="preserve"> </w:t>
      </w:r>
      <w:proofErr w:type="spellStart"/>
      <w:r w:rsidR="008E5F31" w:rsidRPr="00974EF5">
        <w:rPr>
          <w:rFonts w:eastAsia="Calibri"/>
          <w:color w:val="auto"/>
          <w:kern w:val="0"/>
          <w:lang w:eastAsia="en-US"/>
        </w:rPr>
        <w:t>Financial</w:t>
      </w:r>
      <w:proofErr w:type="spellEnd"/>
      <w:r w:rsidR="008E5F31" w:rsidRPr="00974EF5">
        <w:rPr>
          <w:rFonts w:eastAsia="Calibri"/>
          <w:color w:val="auto"/>
          <w:kern w:val="0"/>
          <w:lang w:eastAsia="en-US"/>
        </w:rPr>
        <w:t xml:space="preserve"> </w:t>
      </w:r>
      <w:proofErr w:type="spellStart"/>
      <w:r w:rsidR="008E5F31" w:rsidRPr="00974EF5">
        <w:rPr>
          <w:rFonts w:eastAsia="Calibri"/>
          <w:color w:val="auto"/>
          <w:kern w:val="0"/>
          <w:lang w:eastAsia="en-US"/>
        </w:rPr>
        <w:t>Corrections</w:t>
      </w:r>
      <w:proofErr w:type="spellEnd"/>
      <w:r w:rsidR="008E5F31" w:rsidRPr="00974EF5">
        <w:rPr>
          <w:rFonts w:eastAsia="Calibri"/>
          <w:color w:val="auto"/>
          <w:kern w:val="0"/>
          <w:lang w:eastAsia="en-US"/>
        </w:rPr>
        <w:t>).</w:t>
      </w:r>
      <w:r w:rsidR="004A62EC" w:rsidRPr="00974EF5">
        <w:rPr>
          <w:rFonts w:eastAsia="Calibri"/>
          <w:color w:val="auto"/>
          <w:kern w:val="0"/>
          <w:lang w:eastAsia="en-US"/>
        </w:rPr>
        <w:t xml:space="preserve"> Vastuseks sellele taotlusele märgin, et </w:t>
      </w:r>
      <w:r w:rsidR="00B741EA" w:rsidRPr="00974EF5">
        <w:rPr>
          <w:rFonts w:eastAsia="Calibri"/>
          <w:color w:val="auto"/>
          <w:kern w:val="0"/>
          <w:lang w:eastAsia="en-US"/>
        </w:rPr>
        <w:t xml:space="preserve">kuivõrd tegu ei ole õigusaktiga, ei kuulud </w:t>
      </w:r>
      <w:r w:rsidR="004A62EC" w:rsidRPr="00974EF5">
        <w:rPr>
          <w:rFonts w:eastAsia="Calibri"/>
          <w:color w:val="auto"/>
          <w:kern w:val="0"/>
          <w:lang w:eastAsia="en-US"/>
        </w:rPr>
        <w:t>põhiseaduslikkuse järelevalve kohtumenetluse seaduse §-</w:t>
      </w:r>
      <w:proofErr w:type="spellStart"/>
      <w:r w:rsidR="004A62EC" w:rsidRPr="00974EF5">
        <w:rPr>
          <w:rFonts w:eastAsia="Calibri"/>
          <w:color w:val="auto"/>
          <w:kern w:val="0"/>
          <w:lang w:eastAsia="en-US"/>
        </w:rPr>
        <w:t>l</w:t>
      </w:r>
      <w:r w:rsidR="00B741EA" w:rsidRPr="00974EF5">
        <w:rPr>
          <w:rFonts w:eastAsia="Calibri"/>
          <w:color w:val="auto"/>
          <w:kern w:val="0"/>
          <w:lang w:eastAsia="en-US"/>
        </w:rPr>
        <w:t>st</w:t>
      </w:r>
      <w:proofErr w:type="spellEnd"/>
      <w:r w:rsidR="00B741EA" w:rsidRPr="00974EF5">
        <w:rPr>
          <w:rFonts w:eastAsia="Calibri"/>
          <w:color w:val="auto"/>
          <w:kern w:val="0"/>
          <w:lang w:eastAsia="en-US"/>
        </w:rPr>
        <w:t xml:space="preserve"> </w:t>
      </w:r>
      <w:r w:rsidR="004A62EC" w:rsidRPr="00974EF5">
        <w:rPr>
          <w:rFonts w:eastAsia="Calibri"/>
          <w:color w:val="auto"/>
          <w:kern w:val="0"/>
          <w:lang w:eastAsia="en-US"/>
        </w:rPr>
        <w:t>2</w:t>
      </w:r>
      <w:r w:rsidR="00B741EA" w:rsidRPr="00974EF5">
        <w:rPr>
          <w:rFonts w:eastAsia="Calibri"/>
          <w:color w:val="auto"/>
          <w:kern w:val="0"/>
          <w:lang w:eastAsia="en-US"/>
        </w:rPr>
        <w:t xml:space="preserve"> tulenevalt sell</w:t>
      </w:r>
      <w:r w:rsidR="00D730C9">
        <w:rPr>
          <w:rFonts w:eastAsia="Calibri"/>
          <w:color w:val="auto"/>
          <w:kern w:val="0"/>
          <w:lang w:eastAsia="en-US"/>
        </w:rPr>
        <w:t>ise</w:t>
      </w:r>
      <w:r w:rsidR="00B741EA" w:rsidRPr="00974EF5">
        <w:rPr>
          <w:rFonts w:eastAsia="Calibri"/>
          <w:color w:val="auto"/>
          <w:kern w:val="0"/>
          <w:lang w:eastAsia="en-US"/>
        </w:rPr>
        <w:t>dokumendi</w:t>
      </w:r>
      <w:r w:rsidR="004A62EC" w:rsidRPr="00974EF5">
        <w:rPr>
          <w:rFonts w:eastAsia="Calibri"/>
          <w:color w:val="auto"/>
          <w:kern w:val="0"/>
          <w:lang w:eastAsia="en-US"/>
        </w:rPr>
        <w:t xml:space="preserve"> põhiseaduslikkuse hindamine selle seaduse reguleerimisalasse.</w:t>
      </w:r>
    </w:p>
    <w:p w14:paraId="4234380B" w14:textId="4A6F530B" w:rsidR="00242F68" w:rsidRPr="00242F68" w:rsidRDefault="00242F68" w:rsidP="00DB7BEF">
      <w:pPr>
        <w:pStyle w:val="Default"/>
        <w:numPr>
          <w:ilvl w:val="0"/>
          <w:numId w:val="3"/>
        </w:numPr>
        <w:suppressAutoHyphens w:val="0"/>
        <w:autoSpaceDE w:val="0"/>
        <w:autoSpaceDN w:val="0"/>
        <w:adjustRightInd w:val="0"/>
        <w:spacing w:before="120" w:after="120"/>
        <w:jc w:val="both"/>
        <w:rPr>
          <w:color w:val="FF0000"/>
        </w:rPr>
      </w:pPr>
      <w:r>
        <w:rPr>
          <w:rFonts w:eastAsia="Calibri"/>
          <w:color w:val="auto"/>
          <w:kern w:val="0"/>
          <w:lang w:eastAsia="en-US"/>
        </w:rPr>
        <w:t xml:space="preserve">Eelnevast tulenevalt rahuldan kaebuse </w:t>
      </w:r>
      <w:r w:rsidRPr="005F47AC">
        <w:t>Riigi Tugiteen</w:t>
      </w:r>
      <w:r>
        <w:t>uste Keskuse 17.06.2022 finantskorrektsiooni otsus</w:t>
      </w:r>
      <w:r>
        <w:t>e</w:t>
      </w:r>
      <w:r w:rsidRPr="005F47AC">
        <w:t xml:space="preserve"> nr </w:t>
      </w:r>
      <w:r>
        <w:t>12 ja 10.10.2022 vaideotsuse</w:t>
      </w:r>
      <w:r w:rsidRPr="005F47AC">
        <w:t xml:space="preserve"> nr 11.</w:t>
      </w:r>
      <w:r>
        <w:t>1</w:t>
      </w:r>
      <w:r w:rsidRPr="005F47AC">
        <w:t>-1</w:t>
      </w:r>
      <w:r>
        <w:t>3</w:t>
      </w:r>
      <w:r w:rsidRPr="005F47AC">
        <w:t>/</w:t>
      </w:r>
      <w:r>
        <w:t>0995 tühistamise</w:t>
      </w:r>
      <w:r>
        <w:t xml:space="preserve"> nõudes.</w:t>
      </w:r>
    </w:p>
    <w:p w14:paraId="7144C76A" w14:textId="41FA4055" w:rsidR="005C0673" w:rsidRPr="005C0673" w:rsidRDefault="00242F68" w:rsidP="000C67F2">
      <w:pPr>
        <w:pStyle w:val="Default"/>
        <w:numPr>
          <w:ilvl w:val="0"/>
          <w:numId w:val="3"/>
        </w:numPr>
        <w:tabs>
          <w:tab w:val="left" w:pos="284"/>
        </w:tabs>
        <w:suppressAutoHyphens w:val="0"/>
        <w:autoSpaceDE w:val="0"/>
        <w:autoSpaceDN w:val="0"/>
        <w:adjustRightInd w:val="0"/>
        <w:spacing w:after="120"/>
        <w:jc w:val="both"/>
        <w:rPr>
          <w:rStyle w:val="Vaevumrgatavrhutus"/>
          <w:iCs w:val="0"/>
          <w:color w:val="000000"/>
        </w:rPr>
      </w:pPr>
      <w:r w:rsidRPr="005C0673">
        <w:rPr>
          <w:rStyle w:val="Vaevumrgatavrhutus"/>
          <w:i w:val="0"/>
          <w:iCs w:val="0"/>
          <w:color w:val="auto"/>
        </w:rPr>
        <w:t xml:space="preserve">Selguse huvides </w:t>
      </w:r>
      <w:r w:rsidR="005C0673">
        <w:rPr>
          <w:rStyle w:val="Vaevumrgatavrhutus"/>
          <w:i w:val="0"/>
          <w:iCs w:val="0"/>
          <w:color w:val="auto"/>
        </w:rPr>
        <w:t xml:space="preserve">ning arvestades vastustaja levinud halduspraktikat, </w:t>
      </w:r>
      <w:r w:rsidRPr="005C0673">
        <w:rPr>
          <w:rStyle w:val="Vaevumrgatavrhutus"/>
          <w:i w:val="0"/>
          <w:iCs w:val="0"/>
          <w:color w:val="auto"/>
        </w:rPr>
        <w:t xml:space="preserve">pean vajalikuks märkida, et </w:t>
      </w:r>
      <w:r w:rsidR="005C0673" w:rsidRPr="005C0673">
        <w:rPr>
          <w:rStyle w:val="Vaevumrgatavrhutus"/>
          <w:i w:val="0"/>
          <w:iCs w:val="0"/>
          <w:color w:val="auto"/>
        </w:rPr>
        <w:t>olukorras, kus kohus on tuvastanud vaidlustatud finantskorrektsiooni otsuse õigusvastasuse seetõttu, et otsus on antud ilma õigusliku aluseta, ei ole vastustajal alust anda samadel asjaoludel uut finantskorrektsiooni otsust</w:t>
      </w:r>
      <w:r w:rsidR="005C0673">
        <w:rPr>
          <w:rStyle w:val="Vaevumrgatavrhutus"/>
          <w:i w:val="0"/>
          <w:iCs w:val="0"/>
          <w:color w:val="auto"/>
        </w:rPr>
        <w:t>.</w:t>
      </w:r>
    </w:p>
    <w:p w14:paraId="64A9477F" w14:textId="04B6BB86" w:rsidR="00B12E8D" w:rsidRPr="005C0673" w:rsidRDefault="00B12E8D" w:rsidP="005C0673">
      <w:pPr>
        <w:pStyle w:val="Default"/>
        <w:tabs>
          <w:tab w:val="left" w:pos="284"/>
        </w:tabs>
        <w:suppressAutoHyphens w:val="0"/>
        <w:autoSpaceDE w:val="0"/>
        <w:autoSpaceDN w:val="0"/>
        <w:adjustRightInd w:val="0"/>
        <w:spacing w:after="120"/>
        <w:jc w:val="both"/>
        <w:rPr>
          <w:b/>
          <w:bCs/>
          <w:i/>
        </w:rPr>
      </w:pPr>
      <w:r w:rsidRPr="005C0673">
        <w:rPr>
          <w:b/>
          <w:bCs/>
          <w:i/>
        </w:rPr>
        <w:t>Menetluskulud</w:t>
      </w:r>
    </w:p>
    <w:p w14:paraId="76EB9B9D" w14:textId="77777777" w:rsidR="00C92281" w:rsidRPr="0030785D" w:rsidRDefault="00C92281" w:rsidP="00C92281">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Menetluskulud kannab pool, kelle kahjuks otsus tehti (HKMS § 108 lg 1).   Menetluskulude väljamõistmiseks esitatakse kohtule enne kohtuvaidlusi menetluskulude nimekiri ja kuludokumendid. Kohus mõistab välja vajalikud ja põhjendatud menetluskulud (HKMS § 109 lg 6). Menetluskulude vajalikkuse ja põhjendatuse hindamisel tuleb arvestada läbitöötamist vajavate materjalide mahukust ja asja keerukust, samuti menetluse kestust. Õigusabikulude väljamõistmine ei tohi liigselt piirata isiku kaebeõigust ja tulemus peab olema õiglane. Väljamõistetavate menetluskulude umbkaudne suurus peab olema menetlusosalistele ettenähtav (RKHKo nr 3-3-1-67-14, p 32.1; RKHKo nr 3-3-1-21-15, p 16).</w:t>
      </w:r>
    </w:p>
    <w:p w14:paraId="220D56A8" w14:textId="74D9A58C" w:rsidR="007D6503" w:rsidRDefault="00C92281" w:rsidP="005D02DA">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Kaebaja menetluskulud koosnevad riigilõivust 10</w:t>
      </w:r>
      <w:r w:rsidR="00BE786F" w:rsidRPr="0030785D">
        <w:rPr>
          <w:rFonts w:ascii="Times New Roman" w:hAnsi="Times New Roman"/>
          <w:sz w:val="24"/>
          <w:szCs w:val="24"/>
        </w:rPr>
        <w:t xml:space="preserve">70 </w:t>
      </w:r>
      <w:r w:rsidRPr="0030785D">
        <w:rPr>
          <w:rFonts w:ascii="Times New Roman" w:hAnsi="Times New Roman"/>
          <w:sz w:val="24"/>
          <w:szCs w:val="24"/>
        </w:rPr>
        <w:t>eurot</w:t>
      </w:r>
      <w:r w:rsidR="00BE786F" w:rsidRPr="0030785D">
        <w:rPr>
          <w:rFonts w:ascii="Times New Roman" w:hAnsi="Times New Roman"/>
          <w:sz w:val="24"/>
          <w:szCs w:val="24"/>
        </w:rPr>
        <w:t xml:space="preserve"> (riigilõiv kaebuselt 1050 eurot ja esialgse õiguskaitse taotluselt 20 eurot)</w:t>
      </w:r>
      <w:r w:rsidRPr="0030785D">
        <w:rPr>
          <w:rFonts w:ascii="Times New Roman" w:hAnsi="Times New Roman"/>
          <w:sz w:val="24"/>
          <w:szCs w:val="24"/>
        </w:rPr>
        <w:t xml:space="preserve"> ning </w:t>
      </w:r>
      <w:r w:rsidR="003C5B43">
        <w:rPr>
          <w:rFonts w:ascii="Times New Roman" w:hAnsi="Times New Roman"/>
          <w:sz w:val="24"/>
          <w:szCs w:val="24"/>
        </w:rPr>
        <w:t>õigusabi ja sellega seotud kuludest</w:t>
      </w:r>
      <w:r w:rsidRPr="0030785D">
        <w:rPr>
          <w:rFonts w:ascii="Times New Roman" w:hAnsi="Times New Roman"/>
          <w:sz w:val="24"/>
          <w:szCs w:val="24"/>
        </w:rPr>
        <w:t xml:space="preserve"> summas </w:t>
      </w:r>
      <w:r w:rsidR="006B7BC8" w:rsidRPr="0030785D">
        <w:rPr>
          <w:rFonts w:ascii="Times New Roman" w:hAnsi="Times New Roman"/>
          <w:sz w:val="24"/>
          <w:szCs w:val="24"/>
        </w:rPr>
        <w:t>2550,28</w:t>
      </w:r>
      <w:r w:rsidRPr="0030785D">
        <w:rPr>
          <w:rFonts w:ascii="Times New Roman" w:hAnsi="Times New Roman"/>
          <w:sz w:val="24"/>
          <w:szCs w:val="24"/>
        </w:rPr>
        <w:t xml:space="preserve"> eurot (koos käibemaksuga). </w:t>
      </w:r>
    </w:p>
    <w:p w14:paraId="79D24CC5" w14:textId="4AE0E3A4" w:rsidR="007D6503" w:rsidRPr="00FF52EB" w:rsidRDefault="00C92281" w:rsidP="00FB71DB">
      <w:pPr>
        <w:pStyle w:val="Loendilik"/>
        <w:numPr>
          <w:ilvl w:val="1"/>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FF52EB">
        <w:rPr>
          <w:rFonts w:ascii="Times New Roman" w:hAnsi="Times New Roman"/>
          <w:sz w:val="24"/>
          <w:szCs w:val="24"/>
        </w:rPr>
        <w:t>Kaebaja poolt esitatud arvetest nähtuvalt on õigusabiteenuse mahuks kokku</w:t>
      </w:r>
      <w:r w:rsidR="00E10797">
        <w:rPr>
          <w:rFonts w:ascii="Times New Roman" w:hAnsi="Times New Roman"/>
          <w:sz w:val="24"/>
          <w:szCs w:val="24"/>
        </w:rPr>
        <w:t xml:space="preserve"> ca</w:t>
      </w:r>
      <w:r w:rsidRPr="00FF52EB">
        <w:rPr>
          <w:rFonts w:ascii="Times New Roman" w:hAnsi="Times New Roman"/>
          <w:sz w:val="24"/>
          <w:szCs w:val="24"/>
        </w:rPr>
        <w:t xml:space="preserve"> </w:t>
      </w:r>
      <w:r w:rsidR="00E10797">
        <w:rPr>
          <w:rFonts w:ascii="Times New Roman" w:hAnsi="Times New Roman"/>
          <w:sz w:val="24"/>
          <w:szCs w:val="24"/>
        </w:rPr>
        <w:t>19,5 töötundi</w:t>
      </w:r>
      <w:r w:rsidRPr="00FF52EB">
        <w:rPr>
          <w:rFonts w:ascii="Times New Roman" w:hAnsi="Times New Roman"/>
          <w:sz w:val="24"/>
          <w:szCs w:val="24"/>
        </w:rPr>
        <w:t>, mis hõlmab</w:t>
      </w:r>
      <w:r w:rsidR="00AB189C" w:rsidRPr="00FF52EB">
        <w:rPr>
          <w:rFonts w:ascii="Times New Roman" w:hAnsi="Times New Roman"/>
          <w:sz w:val="24"/>
          <w:szCs w:val="24"/>
        </w:rPr>
        <w:t>,</w:t>
      </w:r>
      <w:r w:rsidRPr="00FF52EB">
        <w:rPr>
          <w:rFonts w:ascii="Times New Roman" w:hAnsi="Times New Roman"/>
          <w:sz w:val="24"/>
          <w:szCs w:val="24"/>
        </w:rPr>
        <w:t xml:space="preserve"> kaebuse koostamist, vastustaja seisukohtadega tutvumist, vastustaja seisukohtadele vastuargumentide koostamist, </w:t>
      </w:r>
      <w:r w:rsidR="00143A28" w:rsidRPr="00FF52EB">
        <w:rPr>
          <w:rFonts w:ascii="Times New Roman" w:hAnsi="Times New Roman"/>
          <w:sz w:val="24"/>
          <w:szCs w:val="24"/>
        </w:rPr>
        <w:t>kohtule tõlgete esitamist</w:t>
      </w:r>
      <w:r w:rsidR="00AB189C" w:rsidRPr="00FF52EB">
        <w:rPr>
          <w:rFonts w:ascii="Times New Roman" w:hAnsi="Times New Roman"/>
          <w:sz w:val="24"/>
          <w:szCs w:val="24"/>
        </w:rPr>
        <w:t>, suhtlemist</w:t>
      </w:r>
      <w:r w:rsidRPr="00FF52EB">
        <w:rPr>
          <w:rFonts w:ascii="Times New Roman" w:hAnsi="Times New Roman"/>
          <w:sz w:val="24"/>
          <w:szCs w:val="24"/>
        </w:rPr>
        <w:t xml:space="preserve"> kliendiga ning kohtuistungiks ettevalmistamist, istungil osalemist</w:t>
      </w:r>
      <w:r w:rsidR="00143A28" w:rsidRPr="00FF52EB">
        <w:rPr>
          <w:rFonts w:ascii="Times New Roman" w:hAnsi="Times New Roman"/>
          <w:sz w:val="24"/>
          <w:szCs w:val="24"/>
        </w:rPr>
        <w:t xml:space="preserve"> ja määruskaebuse koostamist. Õigusabi</w:t>
      </w:r>
      <w:r w:rsidR="007D6503" w:rsidRPr="00FF52EB">
        <w:rPr>
          <w:rFonts w:ascii="Times New Roman" w:hAnsi="Times New Roman"/>
          <w:sz w:val="24"/>
          <w:szCs w:val="24"/>
        </w:rPr>
        <w:t xml:space="preserve"> osutamise ajale </w:t>
      </w:r>
      <w:r w:rsidR="00143A28" w:rsidRPr="00FF52EB">
        <w:rPr>
          <w:rFonts w:ascii="Times New Roman" w:hAnsi="Times New Roman"/>
          <w:sz w:val="24"/>
          <w:szCs w:val="24"/>
        </w:rPr>
        <w:t>lisandub kohtulistungi</w:t>
      </w:r>
      <w:r w:rsidR="00E14617">
        <w:rPr>
          <w:rFonts w:ascii="Times New Roman" w:hAnsi="Times New Roman"/>
          <w:sz w:val="24"/>
          <w:szCs w:val="24"/>
        </w:rPr>
        <w:t>le</w:t>
      </w:r>
      <w:r w:rsidR="00143A28" w:rsidRPr="00FF52EB">
        <w:rPr>
          <w:rFonts w:ascii="Times New Roman" w:hAnsi="Times New Roman"/>
          <w:sz w:val="24"/>
          <w:szCs w:val="24"/>
        </w:rPr>
        <w:t xml:space="preserve"> sõidule kulunud aeg (Tartu-Tallinn-Tartu), kokku 4 h </w:t>
      </w:r>
      <w:r w:rsidR="0030785D" w:rsidRPr="00FF52EB">
        <w:rPr>
          <w:rFonts w:ascii="Times New Roman" w:hAnsi="Times New Roman"/>
          <w:sz w:val="24"/>
          <w:szCs w:val="24"/>
        </w:rPr>
        <w:t xml:space="preserve"> 20 </w:t>
      </w:r>
      <w:r w:rsidR="00143A28" w:rsidRPr="00FF52EB">
        <w:rPr>
          <w:rFonts w:ascii="Times New Roman" w:hAnsi="Times New Roman"/>
          <w:sz w:val="24"/>
          <w:szCs w:val="24"/>
        </w:rPr>
        <w:t>mi</w:t>
      </w:r>
      <w:r w:rsidR="0030785D" w:rsidRPr="00FF52EB">
        <w:rPr>
          <w:rFonts w:ascii="Times New Roman" w:hAnsi="Times New Roman"/>
          <w:sz w:val="24"/>
          <w:szCs w:val="24"/>
        </w:rPr>
        <w:t>n</w:t>
      </w:r>
      <w:r w:rsidR="007D6503" w:rsidRPr="00FF52EB">
        <w:rPr>
          <w:rFonts w:ascii="Times New Roman" w:hAnsi="Times New Roman"/>
          <w:sz w:val="24"/>
          <w:szCs w:val="24"/>
        </w:rPr>
        <w:t xml:space="preserve">utit (tunnitasu maksumuseks 55 eurot käibemaksuta) </w:t>
      </w:r>
      <w:r w:rsidR="0030785D" w:rsidRPr="00FF52EB">
        <w:rPr>
          <w:rFonts w:ascii="Times New Roman" w:hAnsi="Times New Roman"/>
          <w:sz w:val="24"/>
          <w:szCs w:val="24"/>
        </w:rPr>
        <w:t>ja rongipiletite maksumus</w:t>
      </w:r>
      <w:r w:rsidRPr="00FF52EB">
        <w:rPr>
          <w:rFonts w:ascii="Times New Roman" w:hAnsi="Times New Roman"/>
          <w:sz w:val="24"/>
          <w:szCs w:val="24"/>
        </w:rPr>
        <w:t>.</w:t>
      </w:r>
      <w:r w:rsidR="007D6503" w:rsidRPr="00FF52EB">
        <w:rPr>
          <w:rFonts w:ascii="Times New Roman" w:hAnsi="Times New Roman"/>
          <w:sz w:val="24"/>
          <w:szCs w:val="24"/>
        </w:rPr>
        <w:t xml:space="preserve"> Kokku on kaebaja õigusabi</w:t>
      </w:r>
      <w:r w:rsidR="000C0765">
        <w:rPr>
          <w:rFonts w:ascii="Times New Roman" w:hAnsi="Times New Roman"/>
          <w:sz w:val="24"/>
          <w:szCs w:val="24"/>
        </w:rPr>
        <w:t>ga seotud kulude</w:t>
      </w:r>
      <w:r w:rsidR="007D6503" w:rsidRPr="00FF52EB">
        <w:rPr>
          <w:rFonts w:ascii="Times New Roman" w:hAnsi="Times New Roman"/>
          <w:sz w:val="24"/>
          <w:szCs w:val="24"/>
        </w:rPr>
        <w:t xml:space="preserve"> maksumuseks 2550,28 eurot</w:t>
      </w:r>
      <w:r w:rsidR="00DB7BEF" w:rsidRPr="00FF52EB">
        <w:rPr>
          <w:rFonts w:ascii="Times New Roman" w:hAnsi="Times New Roman"/>
          <w:sz w:val="24"/>
          <w:szCs w:val="24"/>
        </w:rPr>
        <w:t xml:space="preserve"> koos käibemaksuga.</w:t>
      </w:r>
      <w:r w:rsidR="00FF52EB" w:rsidRPr="00FF52EB">
        <w:rPr>
          <w:rFonts w:ascii="Times New Roman" w:hAnsi="Times New Roman"/>
          <w:sz w:val="24"/>
          <w:szCs w:val="24"/>
        </w:rPr>
        <w:t xml:space="preserve"> </w:t>
      </w:r>
      <w:r w:rsidR="00FF52EB" w:rsidRPr="00FF52EB">
        <w:rPr>
          <w:rFonts w:ascii="Times New Roman" w:hAnsi="Times New Roman"/>
          <w:sz w:val="24"/>
          <w:szCs w:val="24"/>
        </w:rPr>
        <w:t>Kaebaja on kohtule kinnitanud</w:t>
      </w:r>
      <w:r w:rsidR="00FF52EB" w:rsidRPr="00FF52EB">
        <w:rPr>
          <w:rFonts w:ascii="Times New Roman" w:hAnsi="Times New Roman"/>
          <w:sz w:val="24"/>
          <w:szCs w:val="24"/>
        </w:rPr>
        <w:t>, et ta ei saa õigusabikuludele lisatud käibemaksu sisendkäibemaksuna maha arvata.</w:t>
      </w:r>
    </w:p>
    <w:p w14:paraId="577AA338" w14:textId="77104DF1" w:rsidR="00C92281" w:rsidRDefault="00C92281" w:rsidP="007D6503">
      <w:pPr>
        <w:pStyle w:val="Loendilik"/>
        <w:numPr>
          <w:ilvl w:val="1"/>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 xml:space="preserve">Arvestades asja mahukust, sisu, vaidlusaluse otsusega nõutava summa suurust ja selles käsitatavaid õiguslikke küsimusi, saab kaebaja õigusabikulusid pidada mõistlikuks. </w:t>
      </w:r>
      <w:r w:rsidR="002A5DAC" w:rsidRPr="0030785D">
        <w:rPr>
          <w:rFonts w:ascii="Times New Roman" w:hAnsi="Times New Roman"/>
          <w:sz w:val="24"/>
          <w:szCs w:val="24"/>
        </w:rPr>
        <w:t xml:space="preserve">Samuti ei saa </w:t>
      </w:r>
      <w:r w:rsidR="002A5DAC" w:rsidRPr="0030785D">
        <w:rPr>
          <w:rFonts w:ascii="Times New Roman" w:hAnsi="Times New Roman"/>
          <w:sz w:val="24"/>
          <w:szCs w:val="24"/>
        </w:rPr>
        <w:lastRenderedPageBreak/>
        <w:t xml:space="preserve">käesolevat vaidlust pidada selliseks vaidluseks, mis seondub </w:t>
      </w:r>
      <w:r w:rsidR="007E39D7" w:rsidRPr="0030785D">
        <w:rPr>
          <w:rFonts w:ascii="Times New Roman" w:hAnsi="Times New Roman"/>
          <w:sz w:val="24"/>
          <w:szCs w:val="24"/>
        </w:rPr>
        <w:t>kaebaja</w:t>
      </w:r>
      <w:r w:rsidR="002A5DAC" w:rsidRPr="0030785D">
        <w:rPr>
          <w:rFonts w:ascii="Times New Roman" w:hAnsi="Times New Roman"/>
          <w:sz w:val="24"/>
          <w:szCs w:val="24"/>
        </w:rPr>
        <w:t xml:space="preserve"> põhitegevusega, mille puhul haldusorgani kasuks õigusabikulude väljamõistmine on pigem erandlik. </w:t>
      </w:r>
    </w:p>
    <w:p w14:paraId="1CDEA497" w14:textId="70694EAD" w:rsidR="00C92281" w:rsidRDefault="00C92281" w:rsidP="00FF52EB">
      <w:pPr>
        <w:pStyle w:val="Loendilik"/>
        <w:numPr>
          <w:ilvl w:val="1"/>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 xml:space="preserve">Seega tuleb vastustajalt välja mõista </w:t>
      </w:r>
      <w:r w:rsidR="00A90E10">
        <w:rPr>
          <w:rFonts w:ascii="Times New Roman" w:hAnsi="Times New Roman"/>
          <w:sz w:val="24"/>
          <w:szCs w:val="24"/>
        </w:rPr>
        <w:t xml:space="preserve">kaebaja kasuks viimase </w:t>
      </w:r>
      <w:r w:rsidRPr="0030785D">
        <w:rPr>
          <w:rFonts w:ascii="Times New Roman" w:hAnsi="Times New Roman"/>
          <w:sz w:val="24"/>
          <w:szCs w:val="24"/>
        </w:rPr>
        <w:t xml:space="preserve">poolt kantud menetluskulud kokku </w:t>
      </w:r>
      <w:r w:rsidR="00A90E10">
        <w:rPr>
          <w:rFonts w:ascii="Times New Roman" w:hAnsi="Times New Roman"/>
          <w:sz w:val="24"/>
          <w:szCs w:val="24"/>
        </w:rPr>
        <w:t>3620,8 eurot</w:t>
      </w:r>
      <w:r w:rsidRPr="0030785D">
        <w:rPr>
          <w:rFonts w:ascii="Times New Roman" w:hAnsi="Times New Roman"/>
          <w:sz w:val="24"/>
          <w:szCs w:val="24"/>
        </w:rPr>
        <w:t xml:space="preserve"> (riigilõiv 10</w:t>
      </w:r>
      <w:r w:rsidR="00A90E10">
        <w:rPr>
          <w:rFonts w:ascii="Times New Roman" w:hAnsi="Times New Roman"/>
          <w:sz w:val="24"/>
          <w:szCs w:val="24"/>
        </w:rPr>
        <w:t>7</w:t>
      </w:r>
      <w:r w:rsidRPr="0030785D">
        <w:rPr>
          <w:rFonts w:ascii="Times New Roman" w:hAnsi="Times New Roman"/>
          <w:sz w:val="24"/>
          <w:szCs w:val="24"/>
        </w:rPr>
        <w:t xml:space="preserve">0 eurot ja õigusabikulud </w:t>
      </w:r>
      <w:r w:rsidR="00A90E10">
        <w:rPr>
          <w:rFonts w:ascii="Times New Roman" w:hAnsi="Times New Roman"/>
          <w:sz w:val="24"/>
          <w:szCs w:val="24"/>
        </w:rPr>
        <w:t>2550,28</w:t>
      </w:r>
      <w:r w:rsidRPr="0030785D">
        <w:rPr>
          <w:rFonts w:ascii="Times New Roman" w:hAnsi="Times New Roman"/>
          <w:sz w:val="24"/>
          <w:szCs w:val="24"/>
        </w:rPr>
        <w:t xml:space="preserve"> eurot koos käibemaksuga).</w:t>
      </w:r>
    </w:p>
    <w:p w14:paraId="44701742" w14:textId="004BAD54" w:rsidR="00BF136D" w:rsidRDefault="007E709B" w:rsidP="00BF136D">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Pr>
          <w:rFonts w:ascii="Times New Roman" w:hAnsi="Times New Roman"/>
          <w:sz w:val="24"/>
          <w:szCs w:val="24"/>
        </w:rPr>
        <w:t>Kolmas isik on asjasse kaasatud kaebaja poolel. Seega on kolmandal isikul HKMS § 108 lg 8 alusel õigus taotleda menetluskulude väljamõistmist vastustajalt.</w:t>
      </w:r>
    </w:p>
    <w:p w14:paraId="43E8DE29" w14:textId="30AB257A" w:rsidR="00BF136D" w:rsidRDefault="00BF136D" w:rsidP="00BF136D">
      <w:pPr>
        <w:pStyle w:val="Loendilik"/>
        <w:numPr>
          <w:ilvl w:val="0"/>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K</w:t>
      </w:r>
      <w:r w:rsidR="00370CCB">
        <w:rPr>
          <w:rFonts w:ascii="Times New Roman" w:hAnsi="Times New Roman"/>
          <w:sz w:val="24"/>
          <w:szCs w:val="24"/>
        </w:rPr>
        <w:t>olmanda isiku</w:t>
      </w:r>
      <w:r w:rsidRPr="0030785D">
        <w:rPr>
          <w:rFonts w:ascii="Times New Roman" w:hAnsi="Times New Roman"/>
          <w:sz w:val="24"/>
          <w:szCs w:val="24"/>
        </w:rPr>
        <w:t xml:space="preserve"> menetluskulud koosnevad </w:t>
      </w:r>
      <w:r w:rsidR="00370CCB">
        <w:rPr>
          <w:rFonts w:ascii="Times New Roman" w:hAnsi="Times New Roman"/>
          <w:sz w:val="24"/>
          <w:szCs w:val="24"/>
        </w:rPr>
        <w:t xml:space="preserve">õigusabikulust </w:t>
      </w:r>
      <w:r w:rsidRPr="0030785D">
        <w:rPr>
          <w:rFonts w:ascii="Times New Roman" w:hAnsi="Times New Roman"/>
          <w:sz w:val="24"/>
          <w:szCs w:val="24"/>
        </w:rPr>
        <w:t xml:space="preserve">summas </w:t>
      </w:r>
      <w:r w:rsidR="00370CCB">
        <w:rPr>
          <w:rFonts w:ascii="Times New Roman" w:hAnsi="Times New Roman"/>
          <w:sz w:val="24"/>
          <w:szCs w:val="24"/>
        </w:rPr>
        <w:t>3422,8</w:t>
      </w:r>
      <w:r w:rsidRPr="0030785D">
        <w:rPr>
          <w:rFonts w:ascii="Times New Roman" w:hAnsi="Times New Roman"/>
          <w:sz w:val="24"/>
          <w:szCs w:val="24"/>
        </w:rPr>
        <w:t xml:space="preserve"> eurot (koos käibemaksuga). </w:t>
      </w:r>
    </w:p>
    <w:p w14:paraId="579FB18C" w14:textId="260D4667" w:rsidR="00BF136D" w:rsidRPr="00FF52EB" w:rsidRDefault="00370CCB" w:rsidP="00BF136D">
      <w:pPr>
        <w:pStyle w:val="Loendilik"/>
        <w:numPr>
          <w:ilvl w:val="1"/>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Pr>
          <w:rFonts w:ascii="Times New Roman" w:hAnsi="Times New Roman"/>
          <w:sz w:val="24"/>
          <w:szCs w:val="24"/>
        </w:rPr>
        <w:t>Kolmanda isiku</w:t>
      </w:r>
      <w:r w:rsidR="00BF136D" w:rsidRPr="00FF52EB">
        <w:rPr>
          <w:rFonts w:ascii="Times New Roman" w:hAnsi="Times New Roman"/>
          <w:sz w:val="24"/>
          <w:szCs w:val="24"/>
        </w:rPr>
        <w:t xml:space="preserve"> poolt esitatud arvetest nähtuvalt on õigusabiteenuse mahuks kokku </w:t>
      </w:r>
      <w:r>
        <w:rPr>
          <w:rFonts w:ascii="Times New Roman" w:hAnsi="Times New Roman"/>
          <w:sz w:val="24"/>
          <w:szCs w:val="24"/>
        </w:rPr>
        <w:t>25</w:t>
      </w:r>
      <w:r w:rsidR="00BF136D" w:rsidRPr="00FF52EB">
        <w:rPr>
          <w:rFonts w:ascii="Times New Roman" w:hAnsi="Times New Roman"/>
          <w:sz w:val="24"/>
          <w:szCs w:val="24"/>
        </w:rPr>
        <w:t xml:space="preserve"> h </w:t>
      </w:r>
      <w:r>
        <w:rPr>
          <w:rFonts w:ascii="Times New Roman" w:hAnsi="Times New Roman"/>
          <w:sz w:val="24"/>
          <w:szCs w:val="24"/>
        </w:rPr>
        <w:t>20</w:t>
      </w:r>
      <w:r w:rsidR="00BF136D" w:rsidRPr="00FF52EB">
        <w:rPr>
          <w:rFonts w:ascii="Times New Roman" w:hAnsi="Times New Roman"/>
          <w:sz w:val="24"/>
          <w:szCs w:val="24"/>
        </w:rPr>
        <w:t xml:space="preserve"> min, mis </w:t>
      </w:r>
      <w:r w:rsidR="00BE3952">
        <w:rPr>
          <w:rFonts w:ascii="Times New Roman" w:hAnsi="Times New Roman"/>
          <w:sz w:val="24"/>
          <w:szCs w:val="24"/>
        </w:rPr>
        <w:t xml:space="preserve">asja materjalidega </w:t>
      </w:r>
      <w:proofErr w:type="spellStart"/>
      <w:r w:rsidR="00BE3952">
        <w:rPr>
          <w:rFonts w:ascii="Times New Roman" w:hAnsi="Times New Roman"/>
          <w:sz w:val="24"/>
          <w:szCs w:val="24"/>
        </w:rPr>
        <w:t>tuvumist</w:t>
      </w:r>
      <w:proofErr w:type="spellEnd"/>
      <w:r w:rsidR="00BF136D" w:rsidRPr="00FF52EB">
        <w:rPr>
          <w:rFonts w:ascii="Times New Roman" w:hAnsi="Times New Roman"/>
          <w:sz w:val="24"/>
          <w:szCs w:val="24"/>
        </w:rPr>
        <w:t>,</w:t>
      </w:r>
      <w:r w:rsidR="00BE3952">
        <w:rPr>
          <w:rFonts w:ascii="Times New Roman" w:hAnsi="Times New Roman"/>
          <w:sz w:val="24"/>
          <w:szCs w:val="24"/>
        </w:rPr>
        <w:t xml:space="preserve"> esialgse </w:t>
      </w:r>
      <w:proofErr w:type="spellStart"/>
      <w:r w:rsidR="00BE3952">
        <w:rPr>
          <w:rFonts w:ascii="Times New Roman" w:hAnsi="Times New Roman"/>
          <w:sz w:val="24"/>
          <w:szCs w:val="24"/>
        </w:rPr>
        <w:t>õigusakitsetaotluse</w:t>
      </w:r>
      <w:proofErr w:type="spellEnd"/>
      <w:r w:rsidR="00BE3952">
        <w:rPr>
          <w:rFonts w:ascii="Times New Roman" w:hAnsi="Times New Roman"/>
          <w:sz w:val="24"/>
          <w:szCs w:val="24"/>
        </w:rPr>
        <w:t xml:space="preserve"> ja kaebuse  osas seisukoha koostamist, </w:t>
      </w:r>
      <w:r w:rsidR="00BF136D" w:rsidRPr="00FF52EB">
        <w:rPr>
          <w:rFonts w:ascii="Times New Roman" w:hAnsi="Times New Roman"/>
          <w:sz w:val="24"/>
          <w:szCs w:val="24"/>
        </w:rPr>
        <w:t xml:space="preserve"> </w:t>
      </w:r>
      <w:r w:rsidR="00BE3952">
        <w:rPr>
          <w:rFonts w:ascii="Times New Roman" w:hAnsi="Times New Roman"/>
          <w:sz w:val="24"/>
          <w:szCs w:val="24"/>
        </w:rPr>
        <w:t xml:space="preserve">määruskaebuse koostamist, </w:t>
      </w:r>
      <w:r w:rsidR="00BF136D" w:rsidRPr="00FF52EB">
        <w:rPr>
          <w:rFonts w:ascii="Times New Roman" w:hAnsi="Times New Roman"/>
          <w:sz w:val="24"/>
          <w:szCs w:val="24"/>
        </w:rPr>
        <w:t>suhtlemist kliendiga ning kohtuistungiks ettevalmistamist, istungil osalemist</w:t>
      </w:r>
      <w:r w:rsidR="00BE3952">
        <w:rPr>
          <w:rFonts w:ascii="Times New Roman" w:hAnsi="Times New Roman"/>
          <w:sz w:val="24"/>
          <w:szCs w:val="24"/>
        </w:rPr>
        <w:t xml:space="preserve"> ja vastustaja täiendavate seisukohtadega </w:t>
      </w:r>
      <w:proofErr w:type="spellStart"/>
      <w:r w:rsidR="00BE3952">
        <w:rPr>
          <w:rFonts w:ascii="Times New Roman" w:hAnsi="Times New Roman"/>
          <w:sz w:val="24"/>
          <w:szCs w:val="24"/>
        </w:rPr>
        <w:t>tuvumist</w:t>
      </w:r>
      <w:proofErr w:type="spellEnd"/>
      <w:r w:rsidR="00BE3952">
        <w:rPr>
          <w:rFonts w:ascii="Times New Roman" w:hAnsi="Times New Roman"/>
          <w:sz w:val="24"/>
          <w:szCs w:val="24"/>
        </w:rPr>
        <w:t xml:space="preserve"> ning nendele vastamist</w:t>
      </w:r>
      <w:r w:rsidR="00BF136D" w:rsidRPr="00FF52EB">
        <w:rPr>
          <w:rFonts w:ascii="Times New Roman" w:hAnsi="Times New Roman"/>
          <w:sz w:val="24"/>
          <w:szCs w:val="24"/>
        </w:rPr>
        <w:t>. Õigusabi osutamise ajale lisandub kohtulistungi</w:t>
      </w:r>
      <w:r w:rsidR="00E14617">
        <w:rPr>
          <w:rFonts w:ascii="Times New Roman" w:hAnsi="Times New Roman"/>
          <w:sz w:val="24"/>
          <w:szCs w:val="24"/>
        </w:rPr>
        <w:t>le</w:t>
      </w:r>
      <w:r w:rsidR="00BF136D" w:rsidRPr="00FF52EB">
        <w:rPr>
          <w:rFonts w:ascii="Times New Roman" w:hAnsi="Times New Roman"/>
          <w:sz w:val="24"/>
          <w:szCs w:val="24"/>
        </w:rPr>
        <w:t xml:space="preserve"> sõidule kulunud aeg (Tartu-Tallinn-Tartu), kokku 4</w:t>
      </w:r>
      <w:r w:rsidR="00BE3952">
        <w:rPr>
          <w:rFonts w:ascii="Times New Roman" w:hAnsi="Times New Roman"/>
          <w:sz w:val="24"/>
          <w:szCs w:val="24"/>
        </w:rPr>
        <w:t xml:space="preserve"> tundi</w:t>
      </w:r>
      <w:r w:rsidR="00BF136D" w:rsidRPr="00FF52EB">
        <w:rPr>
          <w:rFonts w:ascii="Times New Roman" w:hAnsi="Times New Roman"/>
          <w:sz w:val="24"/>
          <w:szCs w:val="24"/>
        </w:rPr>
        <w:t xml:space="preserve">. </w:t>
      </w:r>
      <w:r w:rsidR="006944AB">
        <w:rPr>
          <w:rFonts w:ascii="Times New Roman" w:hAnsi="Times New Roman"/>
          <w:sz w:val="24"/>
          <w:szCs w:val="24"/>
        </w:rPr>
        <w:t xml:space="preserve">Kolmas isik </w:t>
      </w:r>
      <w:r w:rsidR="00BF136D" w:rsidRPr="00FF52EB">
        <w:rPr>
          <w:rFonts w:ascii="Times New Roman" w:hAnsi="Times New Roman"/>
          <w:sz w:val="24"/>
          <w:szCs w:val="24"/>
        </w:rPr>
        <w:t>on kohtule kinnitanud, et ta ei saa õigusabikuludele lisatud käibemaksu sisendkäibemaksuna maha arvata.</w:t>
      </w:r>
      <w:r w:rsidR="00284500" w:rsidRPr="00284500">
        <w:rPr>
          <w:rFonts w:ascii="Times New Roman" w:hAnsi="Times New Roman"/>
          <w:sz w:val="24"/>
          <w:szCs w:val="24"/>
        </w:rPr>
        <w:t xml:space="preserve"> </w:t>
      </w:r>
      <w:r w:rsidR="00284500">
        <w:rPr>
          <w:rFonts w:ascii="Times New Roman" w:hAnsi="Times New Roman"/>
          <w:sz w:val="24"/>
          <w:szCs w:val="24"/>
        </w:rPr>
        <w:t>K</w:t>
      </w:r>
      <w:r w:rsidR="00284500" w:rsidRPr="0030785D">
        <w:rPr>
          <w:rFonts w:ascii="Times New Roman" w:hAnsi="Times New Roman"/>
          <w:sz w:val="24"/>
          <w:szCs w:val="24"/>
        </w:rPr>
        <w:t xml:space="preserve">äesolevat vaidlust </w:t>
      </w:r>
      <w:r w:rsidR="00284500">
        <w:rPr>
          <w:rFonts w:ascii="Times New Roman" w:hAnsi="Times New Roman"/>
          <w:sz w:val="24"/>
          <w:szCs w:val="24"/>
        </w:rPr>
        <w:t xml:space="preserve">ei saa </w:t>
      </w:r>
      <w:r w:rsidR="00284500" w:rsidRPr="0030785D">
        <w:rPr>
          <w:rFonts w:ascii="Times New Roman" w:hAnsi="Times New Roman"/>
          <w:sz w:val="24"/>
          <w:szCs w:val="24"/>
        </w:rPr>
        <w:t>pidada selliseks vaidluseks, mis seondub kaebaja põhitegevusega, mille puhul haldusorgani kasuks õigusabikulude väljamõistmine on pigem erandlik.</w:t>
      </w:r>
    </w:p>
    <w:p w14:paraId="246B1BDB" w14:textId="459E14BD" w:rsidR="00BF136D" w:rsidRDefault="00BF136D" w:rsidP="00BF136D">
      <w:pPr>
        <w:pStyle w:val="Loendilik"/>
        <w:numPr>
          <w:ilvl w:val="1"/>
          <w:numId w:val="3"/>
        </w:numPr>
        <w:tabs>
          <w:tab w:val="left" w:pos="567"/>
        </w:tabs>
        <w:autoSpaceDE w:val="0"/>
        <w:autoSpaceDN w:val="0"/>
        <w:adjustRightInd w:val="0"/>
        <w:spacing w:after="120" w:line="240" w:lineRule="auto"/>
        <w:contextualSpacing w:val="0"/>
        <w:jc w:val="both"/>
        <w:rPr>
          <w:rFonts w:ascii="Times New Roman" w:hAnsi="Times New Roman"/>
          <w:sz w:val="24"/>
          <w:szCs w:val="24"/>
        </w:rPr>
      </w:pPr>
      <w:r w:rsidRPr="0030785D">
        <w:rPr>
          <w:rFonts w:ascii="Times New Roman" w:hAnsi="Times New Roman"/>
          <w:sz w:val="24"/>
          <w:szCs w:val="24"/>
        </w:rPr>
        <w:t>Arvestades asja mahukust,</w:t>
      </w:r>
      <w:r w:rsidR="00473F66">
        <w:rPr>
          <w:rFonts w:ascii="Times New Roman" w:hAnsi="Times New Roman"/>
          <w:sz w:val="24"/>
          <w:szCs w:val="24"/>
        </w:rPr>
        <w:t xml:space="preserve"> s</w:t>
      </w:r>
      <w:r w:rsidRPr="0030785D">
        <w:rPr>
          <w:rFonts w:ascii="Times New Roman" w:hAnsi="Times New Roman"/>
          <w:sz w:val="24"/>
          <w:szCs w:val="24"/>
        </w:rPr>
        <w:t xml:space="preserve">isu, vaidlusaluse otsusega nõutava summa suurust ja selles käsitatavaid õiguslikke küsimusi, </w:t>
      </w:r>
      <w:r w:rsidR="00284500">
        <w:rPr>
          <w:rFonts w:ascii="Times New Roman" w:hAnsi="Times New Roman"/>
          <w:sz w:val="24"/>
          <w:szCs w:val="24"/>
        </w:rPr>
        <w:t>leian, et vastustajalt tuleb kolmanda isiku kasuks välja mõista õigusabikulu sarnaselt kaebaja kasuks väljamõistetavate kuludega ehk kokku summas 2550 eurot</w:t>
      </w:r>
      <w:r w:rsidR="00D654C8">
        <w:rPr>
          <w:rFonts w:ascii="Times New Roman" w:hAnsi="Times New Roman"/>
          <w:sz w:val="24"/>
          <w:szCs w:val="24"/>
        </w:rPr>
        <w:t xml:space="preserve"> (koos käibemaksuga).</w:t>
      </w:r>
    </w:p>
    <w:p w14:paraId="7597C436" w14:textId="77777777" w:rsidR="007508D7" w:rsidRPr="005E4B50" w:rsidRDefault="007508D7" w:rsidP="00E44E3E">
      <w:pPr>
        <w:pStyle w:val="Nummerdus"/>
        <w:numPr>
          <w:ilvl w:val="0"/>
          <w:numId w:val="0"/>
        </w:numPr>
        <w:tabs>
          <w:tab w:val="left" w:pos="567"/>
          <w:tab w:val="left" w:pos="709"/>
        </w:tabs>
        <w:spacing w:before="0"/>
      </w:pPr>
    </w:p>
    <w:p w14:paraId="3B439B95" w14:textId="6474F2E9" w:rsidR="00E36B42" w:rsidRPr="005E4B50" w:rsidRDefault="00E36B42" w:rsidP="00E44E3E">
      <w:pPr>
        <w:pStyle w:val="Nummerdus"/>
        <w:numPr>
          <w:ilvl w:val="0"/>
          <w:numId w:val="0"/>
        </w:numPr>
        <w:tabs>
          <w:tab w:val="left" w:pos="567"/>
          <w:tab w:val="left" w:pos="709"/>
        </w:tabs>
        <w:spacing w:before="0"/>
      </w:pPr>
      <w:r w:rsidRPr="005E4B50">
        <w:t>(allkirjastatud digitaalselt)</w:t>
      </w:r>
    </w:p>
    <w:p w14:paraId="64E58C35" w14:textId="097C6448" w:rsidR="00580339" w:rsidRDefault="00E36B42" w:rsidP="002A5DAC">
      <w:pPr>
        <w:pStyle w:val="Nummerdus"/>
        <w:numPr>
          <w:ilvl w:val="0"/>
          <w:numId w:val="0"/>
        </w:numPr>
        <w:spacing w:before="0"/>
      </w:pPr>
      <w:r w:rsidRPr="005E4B50">
        <w:t>Maret Hallikma</w:t>
      </w:r>
    </w:p>
    <w:p w14:paraId="48B0983D" w14:textId="77777777" w:rsidR="00504A99" w:rsidRDefault="00504A99" w:rsidP="00300D8B">
      <w:pPr>
        <w:jc w:val="both"/>
        <w:rPr>
          <w:rFonts w:ascii="Source Sans Pro" w:hAnsi="Source Sans Pro"/>
          <w:color w:val="494949"/>
          <w:kern w:val="0"/>
          <w:sz w:val="21"/>
          <w:szCs w:val="21"/>
        </w:rPr>
      </w:pPr>
    </w:p>
    <w:p w14:paraId="0E308B9C" w14:textId="77777777" w:rsidR="00504A99" w:rsidRDefault="00504A99" w:rsidP="00300D8B">
      <w:pPr>
        <w:jc w:val="both"/>
        <w:rPr>
          <w:rFonts w:ascii="Source Sans Pro" w:hAnsi="Source Sans Pro"/>
          <w:color w:val="494949"/>
          <w:kern w:val="0"/>
          <w:sz w:val="21"/>
          <w:szCs w:val="21"/>
        </w:rPr>
      </w:pPr>
    </w:p>
    <w:p w14:paraId="0CDD485B" w14:textId="77777777" w:rsidR="00102A2E" w:rsidRPr="00504A99" w:rsidRDefault="00102A2E">
      <w:pPr>
        <w:jc w:val="both"/>
        <w:rPr>
          <w:color w:val="FF0000"/>
        </w:rPr>
      </w:pPr>
    </w:p>
    <w:sectPr w:rsidR="00102A2E" w:rsidRPr="00504A99" w:rsidSect="004B6FED">
      <w:headerReference w:type="default" r:id="rId10"/>
      <w:footerReference w:type="default" r:id="rId11"/>
      <w:headerReference w:type="first" r:id="rId12"/>
      <w:pgSz w:w="11906" w:h="16838"/>
      <w:pgMar w:top="1440" w:right="1274" w:bottom="1135" w:left="1361" w:header="709" w:footer="709"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F1DC" w14:textId="77777777" w:rsidR="00AC09A0" w:rsidRDefault="00AC09A0">
      <w:r>
        <w:separator/>
      </w:r>
    </w:p>
  </w:endnote>
  <w:endnote w:type="continuationSeparator" w:id="0">
    <w:p w14:paraId="35775AE0" w14:textId="77777777" w:rsidR="00AC09A0" w:rsidRDefault="00AC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font324">
    <w:charset w:val="BA"/>
    <w:family w:val="auto"/>
    <w:pitch w:val="variable"/>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9C54" w14:textId="77777777" w:rsidR="00AC09A0" w:rsidRDefault="00AC09A0">
    <w:pPr>
      <w:pStyle w:val="Jalus"/>
      <w:ind w:right="360"/>
      <w:jc w:val="right"/>
    </w:pPr>
    <w:r>
      <w:rPr>
        <w:rStyle w:val="Lehekljenumber1"/>
      </w:rPr>
      <w:fldChar w:fldCharType="begin"/>
    </w:r>
    <w:r>
      <w:rPr>
        <w:rStyle w:val="Lehekljenumber1"/>
      </w:rPr>
      <w:instrText xml:space="preserve"> PAGE </w:instrText>
    </w:r>
    <w:r>
      <w:rPr>
        <w:rStyle w:val="Lehekljenumber1"/>
      </w:rPr>
      <w:fldChar w:fldCharType="separate"/>
    </w:r>
    <w:r>
      <w:rPr>
        <w:rStyle w:val="Lehekljenumber1"/>
        <w:noProof/>
      </w:rPr>
      <w:t>5</w:t>
    </w:r>
    <w:r>
      <w:rPr>
        <w:rStyle w:val="Lehekljenumber1"/>
      </w:rPr>
      <w:fldChar w:fldCharType="end"/>
    </w:r>
    <w:r>
      <w:rPr>
        <w:rStyle w:val="Lehekljenumber1"/>
      </w:rPr>
      <w:t>(</w:t>
    </w:r>
    <w:r>
      <w:rPr>
        <w:rStyle w:val="Lehekljenumber1"/>
      </w:rPr>
      <w:fldChar w:fldCharType="begin"/>
    </w:r>
    <w:r>
      <w:rPr>
        <w:rStyle w:val="Lehekljenumber1"/>
      </w:rPr>
      <w:instrText xml:space="preserve"> NUMPAGES </w:instrText>
    </w:r>
    <w:r>
      <w:rPr>
        <w:rStyle w:val="Lehekljenumber1"/>
      </w:rPr>
      <w:fldChar w:fldCharType="separate"/>
    </w:r>
    <w:r>
      <w:rPr>
        <w:rStyle w:val="Lehekljenumber1"/>
        <w:noProof/>
      </w:rPr>
      <w:t>5</w:t>
    </w:r>
    <w:r>
      <w:rPr>
        <w:rStyle w:val="Lehekljenumber1"/>
      </w:rPr>
      <w:fldChar w:fldCharType="end"/>
    </w:r>
    <w:r>
      <w:rPr>
        <w:rStyle w:val="Lehekljenumber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AD01" w14:textId="77777777" w:rsidR="00AC09A0" w:rsidRDefault="00AC09A0">
      <w:r>
        <w:separator/>
      </w:r>
    </w:p>
  </w:footnote>
  <w:footnote w:type="continuationSeparator" w:id="0">
    <w:p w14:paraId="6234F520" w14:textId="77777777" w:rsidR="00AC09A0" w:rsidRDefault="00AC09A0">
      <w:r>
        <w:continuationSeparator/>
      </w:r>
    </w:p>
  </w:footnote>
  <w:footnote w:id="1">
    <w:p w14:paraId="365EE29F" w14:textId="18C3C7A6" w:rsidR="00CE7C0D" w:rsidRPr="00CE7C0D" w:rsidRDefault="00CE7C0D" w:rsidP="00CB03FB">
      <w:pPr>
        <w:pStyle w:val="Allmrkusetekst"/>
        <w:jc w:val="both"/>
      </w:pPr>
      <w:r>
        <w:rPr>
          <w:rStyle w:val="Allmrkuseviide"/>
        </w:rPr>
        <w:footnoteRef/>
      </w:r>
      <w:r>
        <w:t xml:space="preserve"> </w:t>
      </w:r>
      <w:r>
        <w:rPr>
          <w:rFonts w:ascii="Arial" w:hAnsi="Arial" w:cs="Arial"/>
          <w:color w:val="202020"/>
          <w:sz w:val="21"/>
          <w:szCs w:val="21"/>
          <w:shd w:val="clear" w:color="auto" w:fill="FFFFFF"/>
        </w:rPr>
        <w:t> </w:t>
      </w:r>
      <w:r w:rsidRPr="00CE7C0D">
        <w:rPr>
          <w:color w:val="000000"/>
          <w:sz w:val="20"/>
          <w:szCs w:val="20"/>
        </w:rPr>
        <w:t>Euroopa Parlamendi ja nõukogu määruse (EL) nr 1299/2013 erisätete kohta, mis käsitlevad Euroopa Regionaalarengu Fondist toetuse andmist Euroopa territoriaalse koostöö eesmärgil (ELT L 347, 20.12.2013, lk 259−280), artiklis 8 nimetatud koostööprogramm</w:t>
      </w:r>
      <w:r>
        <w:rPr>
          <w:color w:val="000000"/>
          <w:sz w:val="20"/>
          <w:szCs w:val="20"/>
        </w:rPr>
        <w:t xml:space="preserve"> (STS</w:t>
      </w:r>
      <w:r>
        <w:rPr>
          <w:color w:val="000000"/>
          <w:sz w:val="20"/>
          <w:szCs w:val="20"/>
          <w:vertAlign w:val="subscript"/>
        </w:rPr>
        <w:t>2014-2010</w:t>
      </w:r>
      <w:r>
        <w:rPr>
          <w:color w:val="000000"/>
          <w:sz w:val="20"/>
          <w:szCs w:val="20"/>
        </w:rPr>
        <w:t xml:space="preserve"> § 1 lg 1 p 2).</w:t>
      </w:r>
    </w:p>
  </w:footnote>
  <w:footnote w:id="2">
    <w:p w14:paraId="6D0C46BF" w14:textId="3F3D1AD4" w:rsidR="00A971C6" w:rsidRDefault="00A971C6" w:rsidP="00A971C6">
      <w:pPr>
        <w:pStyle w:val="Allmrkusetekst"/>
        <w:jc w:val="both"/>
      </w:pPr>
      <w:r>
        <w:rPr>
          <w:rStyle w:val="Allmrkuseviide"/>
        </w:rPr>
        <w:footnoteRef/>
      </w:r>
      <w:r>
        <w:t xml:space="preserve"> </w:t>
      </w:r>
      <w:r w:rsidRPr="00A971C6">
        <w:rPr>
          <w:sz w:val="20"/>
          <w:szCs w:val="20"/>
        </w:rPr>
        <w:t>Rahastamislepingu sõlmimise ajal kehtinud programmdokument oli vastu võetud 23.08.2017 programmi seirekomitee kirjaliku hääletuse tulemusena. Protokollilist otsust dokumendi vastuvõtmise kohta eraldi vormistatud ei ole</w:t>
      </w:r>
      <w:r>
        <w:rPr>
          <w:sz w:val="20"/>
          <w:szCs w:val="20"/>
        </w:rPr>
        <w:t xml:space="preserve"> (vt vastustaja 13.02.2024 seisukoht kohtule dtl 629-637).</w:t>
      </w:r>
    </w:p>
  </w:footnote>
  <w:footnote w:id="3">
    <w:p w14:paraId="5B6AD56B" w14:textId="67F96239" w:rsidR="00C740D8" w:rsidRDefault="00C740D8">
      <w:pPr>
        <w:pStyle w:val="Allmrkusetekst"/>
      </w:pPr>
      <w:r>
        <w:rPr>
          <w:rStyle w:val="Allmrkuseviide"/>
        </w:rPr>
        <w:footnoteRef/>
      </w:r>
      <w:r>
        <w:rPr>
          <w:sz w:val="20"/>
          <w:szCs w:val="20"/>
        </w:rPr>
        <w:t xml:space="preserve"> </w:t>
      </w:r>
      <w:r>
        <w:rPr>
          <w:sz w:val="20"/>
          <w:szCs w:val="20"/>
        </w:rPr>
        <w:t xml:space="preserve">Vt ka M. </w:t>
      </w:r>
      <w:proofErr w:type="spellStart"/>
      <w:r>
        <w:rPr>
          <w:sz w:val="20"/>
          <w:szCs w:val="20"/>
        </w:rPr>
        <w:t>Parind</w:t>
      </w:r>
      <w:proofErr w:type="spellEnd"/>
      <w:r>
        <w:rPr>
          <w:sz w:val="20"/>
          <w:szCs w:val="20"/>
        </w:rPr>
        <w:t xml:space="preserve">. Euroopa Liidu Õigus. Eesti vaade. Tallinn 2022, lk 233 jj.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48D2" w14:textId="7010F81E" w:rsidR="00AC09A0" w:rsidRDefault="00AC09A0">
    <w:pPr>
      <w:pStyle w:val="Pis"/>
    </w:pPr>
    <w:r>
      <w:tab/>
    </w:r>
    <w:r>
      <w:tab/>
      <w:t>3-22-</w:t>
    </w:r>
    <w:r w:rsidR="00460E31">
      <w:t>2397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B99F" w14:textId="77777777" w:rsidR="00AC09A0" w:rsidRPr="00A24D57" w:rsidRDefault="00AC09A0" w:rsidP="00507C67">
    <w:pPr>
      <w:tabs>
        <w:tab w:val="center" w:pos="4394"/>
      </w:tabs>
      <w:suppressAutoHyphens/>
      <w:jc w:val="both"/>
      <w:rPr>
        <w:sz w:val="20"/>
      </w:rPr>
    </w:pPr>
  </w:p>
  <w:p w14:paraId="3079BF50" w14:textId="77777777" w:rsidR="00AC09A0" w:rsidRDefault="00AC09A0" w:rsidP="00507C67">
    <w:pPr>
      <w:pStyle w:val="Pis"/>
      <w:tabs>
        <w:tab w:val="clear" w:pos="9072"/>
        <w:tab w:val="center" w:pos="4320"/>
        <w:tab w:val="center" w:pos="4394"/>
        <w:tab w:val="right" w:pos="9720"/>
      </w:tabs>
      <w:suppressAutoHyphens/>
      <w:jc w:val="center"/>
      <w:rPr>
        <w:spacing w:val="70"/>
        <w:sz w:val="44"/>
        <w:szCs w:val="44"/>
        <w:lang w:val="et-EE"/>
      </w:rPr>
    </w:pPr>
    <w:r>
      <w:rPr>
        <w:spacing w:val="70"/>
        <w:sz w:val="44"/>
        <w:szCs w:val="44"/>
        <w:lang w:val="et-EE"/>
      </w:rPr>
      <w:tab/>
    </w:r>
    <w:r>
      <w:rPr>
        <w:spacing w:val="70"/>
        <w:sz w:val="44"/>
        <w:szCs w:val="44"/>
        <w:lang w:val="et-EE"/>
      </w:rPr>
      <w:tab/>
    </w:r>
  </w:p>
  <w:p w14:paraId="49AD1C88" w14:textId="77777777" w:rsidR="00AC09A0" w:rsidRDefault="00AC09A0" w:rsidP="00507C67">
    <w:pPr>
      <w:pStyle w:val="Pis"/>
      <w:tabs>
        <w:tab w:val="clear" w:pos="9072"/>
        <w:tab w:val="center" w:pos="4320"/>
        <w:tab w:val="center" w:pos="4394"/>
        <w:tab w:val="right" w:pos="9720"/>
      </w:tabs>
      <w:suppressAutoHyphens/>
      <w:jc w:val="center"/>
      <w:rPr>
        <w:spacing w:val="70"/>
        <w:sz w:val="44"/>
        <w:szCs w:val="44"/>
        <w:lang w:val="et-EE"/>
      </w:rPr>
    </w:pPr>
    <w:r w:rsidRPr="00A24D57">
      <w:rPr>
        <w:noProof/>
        <w:lang w:val="et-EE" w:eastAsia="et-EE"/>
      </w:rPr>
      <w:drawing>
        <wp:anchor distT="0" distB="3175" distL="114300" distR="114300" simplePos="0" relativeHeight="251659264" behindDoc="0" locked="0" layoutInCell="1" allowOverlap="1" wp14:anchorId="38E915D3" wp14:editId="60F711FF">
          <wp:simplePos x="0" y="0"/>
          <wp:positionH relativeFrom="page">
            <wp:align>center</wp:align>
          </wp:positionH>
          <wp:positionV relativeFrom="paragraph">
            <wp:posOffset>9856</wp:posOffset>
          </wp:positionV>
          <wp:extent cx="635635" cy="695960"/>
          <wp:effectExtent l="0" t="0" r="0" b="8890"/>
          <wp:wrapSquare wrapText="lef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5635" cy="695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12C574A" w14:textId="77777777" w:rsidR="00AC09A0" w:rsidRDefault="00AC09A0" w:rsidP="00507C67">
    <w:pPr>
      <w:pStyle w:val="Pis"/>
      <w:tabs>
        <w:tab w:val="clear" w:pos="9072"/>
        <w:tab w:val="center" w:pos="4320"/>
        <w:tab w:val="center" w:pos="4394"/>
        <w:tab w:val="right" w:pos="9720"/>
      </w:tabs>
      <w:suppressAutoHyphens/>
      <w:jc w:val="center"/>
      <w:rPr>
        <w:spacing w:val="70"/>
        <w:sz w:val="44"/>
        <w:szCs w:val="44"/>
        <w:lang w:val="et-EE"/>
      </w:rPr>
    </w:pPr>
  </w:p>
  <w:p w14:paraId="6D1D691A" w14:textId="77777777" w:rsidR="00AC09A0" w:rsidRPr="00507C67" w:rsidRDefault="00AC09A0" w:rsidP="00507C67">
    <w:pPr>
      <w:pStyle w:val="Pis"/>
      <w:tabs>
        <w:tab w:val="clear" w:pos="9072"/>
        <w:tab w:val="center" w:pos="4320"/>
        <w:tab w:val="center" w:pos="4394"/>
        <w:tab w:val="right" w:pos="9720"/>
      </w:tabs>
      <w:suppressAutoHyphens/>
      <w:jc w:val="center"/>
      <w:rPr>
        <w:spacing w:val="70"/>
        <w:szCs w:val="24"/>
        <w:lang w:val="et-EE"/>
      </w:rPr>
    </w:pPr>
  </w:p>
  <w:p w14:paraId="1C5605A1" w14:textId="77777777" w:rsidR="00AC09A0" w:rsidRPr="00A24D57" w:rsidRDefault="00AC09A0" w:rsidP="00507C67">
    <w:pPr>
      <w:pStyle w:val="Pis"/>
      <w:tabs>
        <w:tab w:val="clear" w:pos="9072"/>
        <w:tab w:val="center" w:pos="4320"/>
        <w:tab w:val="center" w:pos="4394"/>
        <w:tab w:val="right" w:pos="9720"/>
      </w:tabs>
      <w:suppressAutoHyphens/>
      <w:jc w:val="center"/>
      <w:rPr>
        <w:spacing w:val="70"/>
        <w:szCs w:val="24"/>
        <w:lang w:val="et-EE"/>
      </w:rPr>
    </w:pPr>
    <w:r w:rsidRPr="00A24D57">
      <w:rPr>
        <w:spacing w:val="70"/>
        <w:sz w:val="44"/>
        <w:szCs w:val="44"/>
        <w:lang w:val="et-EE"/>
      </w:rPr>
      <w:t>KOHTUOTSUS</w:t>
    </w:r>
  </w:p>
  <w:p w14:paraId="2B22BCA5" w14:textId="77777777" w:rsidR="00AC09A0" w:rsidRPr="00806AFE" w:rsidRDefault="00AC09A0" w:rsidP="00507C67">
    <w:pPr>
      <w:jc w:val="center"/>
      <w:rPr>
        <w:caps/>
      </w:rPr>
    </w:pPr>
    <w:r w:rsidRPr="00806AFE">
      <w:rPr>
        <w:caps/>
      </w:rPr>
      <w:t>Eesti Vabariigi nimel</w:t>
    </w:r>
  </w:p>
  <w:p w14:paraId="6EABC088" w14:textId="77777777" w:rsidR="00AC09A0" w:rsidRDefault="00AC09A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52EF668"/>
    <w:name w:val="WWNum45"/>
    <w:lvl w:ilvl="0">
      <w:start w:val="1"/>
      <w:numFmt w:val="decimal"/>
      <w:lvlText w:val="%1."/>
      <w:lvlJc w:val="left"/>
      <w:pPr>
        <w:tabs>
          <w:tab w:val="num" w:pos="0"/>
        </w:tabs>
        <w:ind w:left="720" w:hanging="360"/>
      </w:pPr>
      <w:rPr>
        <w:rFonts w:ascii="Times New Roman" w:eastAsia="Times New Roman"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1914DD"/>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59467B"/>
    <w:multiLevelType w:val="multilevel"/>
    <w:tmpl w:val="536CDDF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17832419"/>
    <w:multiLevelType w:val="multilevel"/>
    <w:tmpl w:val="8050018C"/>
    <w:lvl w:ilvl="0">
      <w:start w:val="1"/>
      <w:numFmt w:val="decimal"/>
      <w:suff w:val="space"/>
      <w:lvlText w:val="%1."/>
      <w:lvlJc w:val="left"/>
      <w:pPr>
        <w:ind w:left="0" w:firstLine="0"/>
      </w:pPr>
      <w:rPr>
        <w:rFonts w:hint="default"/>
        <w:b/>
      </w:rPr>
    </w:lvl>
    <w:lvl w:ilvl="1">
      <w:start w:val="1"/>
      <w:numFmt w:val="decimal"/>
      <w:pStyle w:val="Nummerdus"/>
      <w:isLgl/>
      <w:suff w:val="space"/>
      <w:lvlText w:val="%1.%2."/>
      <w:lvlJc w:val="left"/>
      <w:pPr>
        <w:ind w:left="0" w:firstLine="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9F494C"/>
    <w:multiLevelType w:val="multilevel"/>
    <w:tmpl w:val="593A9AA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BE505A6"/>
    <w:multiLevelType w:val="multilevel"/>
    <w:tmpl w:val="FDFEA26A"/>
    <w:lvl w:ilvl="0">
      <w:start w:val="1"/>
      <w:numFmt w:val="decimal"/>
      <w:suff w:val="space"/>
      <w:lvlText w:val="%1."/>
      <w:lvlJc w:val="left"/>
      <w:pPr>
        <w:ind w:left="0" w:firstLine="0"/>
      </w:pPr>
      <w:rPr>
        <w:rFonts w:hint="default"/>
        <w:b/>
        <w:color w:val="auto"/>
        <w:sz w:val="24"/>
        <w:szCs w:val="24"/>
      </w:rPr>
    </w:lvl>
    <w:lvl w:ilvl="1">
      <w:start w:val="1"/>
      <w:numFmt w:val="decimal"/>
      <w:isLgl/>
      <w:suff w:val="space"/>
      <w:lvlText w:val="%1.%2."/>
      <w:lvlJc w:val="left"/>
      <w:pPr>
        <w:ind w:left="0" w:firstLine="0"/>
      </w:pPr>
      <w:rPr>
        <w:rFonts w:hint="default"/>
        <w:b/>
        <w:i w:val="0"/>
        <w:sz w:val="24"/>
        <w:szCs w:val="24"/>
      </w:rPr>
    </w:lvl>
    <w:lvl w:ilvl="2">
      <w:start w:val="1"/>
      <w:numFmt w:val="decimal"/>
      <w:isLgl/>
      <w:suff w:val="space"/>
      <w:lvlText w:val="%1.%2.%3."/>
      <w:lvlJc w:val="left"/>
      <w:pPr>
        <w:ind w:left="0" w:firstLine="0"/>
      </w:pPr>
      <w:rPr>
        <w:rFonts w:hint="default"/>
        <w:b/>
        <w:sz w:val="24"/>
        <w:szCs w:val="24"/>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2160" w:hanging="1800"/>
      </w:pPr>
      <w:rPr>
        <w:rFonts w:hint="default"/>
        <w:sz w:val="20"/>
      </w:rPr>
    </w:lvl>
    <w:lvl w:ilvl="6">
      <w:start w:val="1"/>
      <w:numFmt w:val="decimal"/>
      <w:isLgl/>
      <w:lvlText w:val="%1.%2.%3.%4.%5.%6.%7."/>
      <w:lvlJc w:val="left"/>
      <w:pPr>
        <w:ind w:left="2520" w:hanging="216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880" w:hanging="2520"/>
      </w:pPr>
      <w:rPr>
        <w:rFonts w:hint="default"/>
        <w:sz w:val="20"/>
      </w:rPr>
    </w:lvl>
  </w:abstractNum>
  <w:abstractNum w:abstractNumId="6" w15:restartNumberingAfterBreak="0">
    <w:nsid w:val="47071E4D"/>
    <w:multiLevelType w:val="hybridMultilevel"/>
    <w:tmpl w:val="87A8D54A"/>
    <w:lvl w:ilvl="0" w:tplc="ACDE3676">
      <w:start w:val="1"/>
      <w:numFmt w:val="upperRoman"/>
      <w:lvlText w:val="%1"/>
      <w:lvlJc w:val="left"/>
      <w:pPr>
        <w:ind w:left="644" w:hanging="360"/>
      </w:pPr>
      <w:rPr>
        <w:rFonts w:ascii="Verdana" w:hAnsi="Verdana" w:hint="default"/>
        <w:b/>
        <w:i w:val="0"/>
        <w:sz w:val="18"/>
      </w:rPr>
    </w:lvl>
    <w:lvl w:ilvl="1" w:tplc="44E21A20">
      <w:start w:val="1"/>
      <w:numFmt w:val="lowerLetter"/>
      <w:lvlText w:val="%2)"/>
      <w:lvlJc w:val="left"/>
      <w:pPr>
        <w:ind w:left="1440" w:hanging="360"/>
      </w:pPr>
      <w:rPr>
        <w:rFonts w:hint="default"/>
      </w:rPr>
    </w:lvl>
    <w:lvl w:ilvl="2" w:tplc="AD368590">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88D7B47"/>
    <w:multiLevelType w:val="multilevel"/>
    <w:tmpl w:val="4998D09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E2103E"/>
    <w:multiLevelType w:val="multilevel"/>
    <w:tmpl w:val="AD1A5E2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0534FB"/>
    <w:multiLevelType w:val="hybridMultilevel"/>
    <w:tmpl w:val="975C08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FC217BE"/>
    <w:multiLevelType w:val="multilevel"/>
    <w:tmpl w:val="F36634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C63B6F"/>
    <w:multiLevelType w:val="multilevel"/>
    <w:tmpl w:val="AE3CD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7264C"/>
    <w:multiLevelType w:val="multilevel"/>
    <w:tmpl w:val="6F6053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B128E5"/>
    <w:multiLevelType w:val="multilevel"/>
    <w:tmpl w:val="5B5EBD20"/>
    <w:lvl w:ilvl="0">
      <w:start w:val="1"/>
      <w:numFmt w:val="decimal"/>
      <w:pStyle w:val="Level1"/>
      <w:lvlText w:val="%1."/>
      <w:lvlJc w:val="left"/>
      <w:pPr>
        <w:tabs>
          <w:tab w:val="num" w:pos="390"/>
        </w:tabs>
        <w:ind w:left="397" w:hanging="397"/>
      </w:pPr>
      <w:rPr>
        <w:rFonts w:hint="default"/>
        <w:b/>
        <w:i w:val="0"/>
      </w:rPr>
    </w:lvl>
    <w:lvl w:ilvl="1">
      <w:start w:val="1"/>
      <w:numFmt w:val="decimal"/>
      <w:pStyle w:val="Level2"/>
      <w:lvlText w:val="%1.%2."/>
      <w:lvlJc w:val="left"/>
      <w:pPr>
        <w:tabs>
          <w:tab w:val="num" w:pos="720"/>
        </w:tabs>
        <w:ind w:left="680" w:hanging="680"/>
      </w:pPr>
      <w:rPr>
        <w:rFonts w:hint="default"/>
        <w:b w:val="0"/>
        <w:i w:val="0"/>
      </w:rPr>
    </w:lvl>
    <w:lvl w:ilvl="2">
      <w:start w:val="1"/>
      <w:numFmt w:val="decimal"/>
      <w:pStyle w:val="Level3"/>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B920983"/>
    <w:multiLevelType w:val="multilevel"/>
    <w:tmpl w:val="0EA423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47123E"/>
    <w:multiLevelType w:val="multilevel"/>
    <w:tmpl w:val="9080F494"/>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662067"/>
    <w:multiLevelType w:val="multilevel"/>
    <w:tmpl w:val="66C8763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831D84"/>
    <w:multiLevelType w:val="hybridMultilevel"/>
    <w:tmpl w:val="120250B2"/>
    <w:lvl w:ilvl="0" w:tplc="9790EE42">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num w:numId="1" w16cid:durableId="1044326937">
    <w:abstractNumId w:val="7"/>
  </w:num>
  <w:num w:numId="2" w16cid:durableId="2100446921">
    <w:abstractNumId w:val="3"/>
  </w:num>
  <w:num w:numId="3" w16cid:durableId="207423101">
    <w:abstractNumId w:val="5"/>
  </w:num>
  <w:num w:numId="4" w16cid:durableId="710613922">
    <w:abstractNumId w:val="16"/>
  </w:num>
  <w:num w:numId="5" w16cid:durableId="1676035507">
    <w:abstractNumId w:val="8"/>
  </w:num>
  <w:num w:numId="6" w16cid:durableId="1344044352">
    <w:abstractNumId w:val="12"/>
  </w:num>
  <w:num w:numId="7" w16cid:durableId="959847769">
    <w:abstractNumId w:val="1"/>
  </w:num>
  <w:num w:numId="8" w16cid:durableId="1050688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579979">
    <w:abstractNumId w:val="13"/>
  </w:num>
  <w:num w:numId="10" w16cid:durableId="1463577496">
    <w:abstractNumId w:val="17"/>
  </w:num>
  <w:num w:numId="11" w16cid:durableId="977959543">
    <w:abstractNumId w:val="6"/>
  </w:num>
  <w:num w:numId="12" w16cid:durableId="2024041214">
    <w:abstractNumId w:val="11"/>
  </w:num>
  <w:num w:numId="13" w16cid:durableId="17851072">
    <w:abstractNumId w:val="10"/>
  </w:num>
  <w:num w:numId="14" w16cid:durableId="1567911293">
    <w:abstractNumId w:val="14"/>
  </w:num>
  <w:num w:numId="15" w16cid:durableId="427653518">
    <w:abstractNumId w:val="15"/>
  </w:num>
  <w:num w:numId="16" w16cid:durableId="283973228">
    <w:abstractNumId w:val="9"/>
  </w:num>
  <w:num w:numId="17" w16cid:durableId="1848789187">
    <w:abstractNumId w:val="4"/>
  </w:num>
  <w:num w:numId="18" w16cid:durableId="6483730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laad"/>
  <w:characterSpacingControl w:val="doNotCompress"/>
  <w:strictFirstAndLastChar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D4"/>
    <w:rsid w:val="00000542"/>
    <w:rsid w:val="000005C3"/>
    <w:rsid w:val="00000858"/>
    <w:rsid w:val="000016A3"/>
    <w:rsid w:val="00002364"/>
    <w:rsid w:val="00003D44"/>
    <w:rsid w:val="00005568"/>
    <w:rsid w:val="00005F53"/>
    <w:rsid w:val="000066EB"/>
    <w:rsid w:val="0000793D"/>
    <w:rsid w:val="00007C60"/>
    <w:rsid w:val="00007E93"/>
    <w:rsid w:val="000100A9"/>
    <w:rsid w:val="0001167C"/>
    <w:rsid w:val="00011724"/>
    <w:rsid w:val="00011BB9"/>
    <w:rsid w:val="00011D81"/>
    <w:rsid w:val="00012934"/>
    <w:rsid w:val="00012FC0"/>
    <w:rsid w:val="00013AB2"/>
    <w:rsid w:val="00014153"/>
    <w:rsid w:val="000142C1"/>
    <w:rsid w:val="00014BC4"/>
    <w:rsid w:val="0001564F"/>
    <w:rsid w:val="00015C13"/>
    <w:rsid w:val="00015C6D"/>
    <w:rsid w:val="00016762"/>
    <w:rsid w:val="00016BE3"/>
    <w:rsid w:val="000172AA"/>
    <w:rsid w:val="000177AA"/>
    <w:rsid w:val="00017DC1"/>
    <w:rsid w:val="00017FE9"/>
    <w:rsid w:val="000201C6"/>
    <w:rsid w:val="000209B4"/>
    <w:rsid w:val="00021C3B"/>
    <w:rsid w:val="00021C79"/>
    <w:rsid w:val="00021DFB"/>
    <w:rsid w:val="00022A71"/>
    <w:rsid w:val="0002340A"/>
    <w:rsid w:val="00023EE3"/>
    <w:rsid w:val="00024033"/>
    <w:rsid w:val="00024E97"/>
    <w:rsid w:val="00025420"/>
    <w:rsid w:val="00025633"/>
    <w:rsid w:val="00025991"/>
    <w:rsid w:val="00026141"/>
    <w:rsid w:val="000266B7"/>
    <w:rsid w:val="0003091D"/>
    <w:rsid w:val="00030B0D"/>
    <w:rsid w:val="00030DBE"/>
    <w:rsid w:val="00030EAB"/>
    <w:rsid w:val="00031281"/>
    <w:rsid w:val="0003128A"/>
    <w:rsid w:val="00032201"/>
    <w:rsid w:val="000324F2"/>
    <w:rsid w:val="000326FB"/>
    <w:rsid w:val="0003312A"/>
    <w:rsid w:val="00036E1E"/>
    <w:rsid w:val="00037BF8"/>
    <w:rsid w:val="0004009E"/>
    <w:rsid w:val="00040444"/>
    <w:rsid w:val="000406A8"/>
    <w:rsid w:val="00040BF2"/>
    <w:rsid w:val="00041025"/>
    <w:rsid w:val="000410FD"/>
    <w:rsid w:val="0004165E"/>
    <w:rsid w:val="00041A34"/>
    <w:rsid w:val="0004269E"/>
    <w:rsid w:val="00043CED"/>
    <w:rsid w:val="0004493F"/>
    <w:rsid w:val="000451C4"/>
    <w:rsid w:val="000458CF"/>
    <w:rsid w:val="000459E0"/>
    <w:rsid w:val="00045E8A"/>
    <w:rsid w:val="00046BC1"/>
    <w:rsid w:val="00046DD4"/>
    <w:rsid w:val="00046EAA"/>
    <w:rsid w:val="00047830"/>
    <w:rsid w:val="000478E8"/>
    <w:rsid w:val="00047AD9"/>
    <w:rsid w:val="00047E13"/>
    <w:rsid w:val="00050075"/>
    <w:rsid w:val="00050A07"/>
    <w:rsid w:val="00050FB4"/>
    <w:rsid w:val="000518AD"/>
    <w:rsid w:val="00053C9C"/>
    <w:rsid w:val="0005580F"/>
    <w:rsid w:val="000566ED"/>
    <w:rsid w:val="000567D5"/>
    <w:rsid w:val="000576B5"/>
    <w:rsid w:val="00057D06"/>
    <w:rsid w:val="00060E47"/>
    <w:rsid w:val="00061559"/>
    <w:rsid w:val="0006176B"/>
    <w:rsid w:val="00061A80"/>
    <w:rsid w:val="000629CA"/>
    <w:rsid w:val="00063045"/>
    <w:rsid w:val="0006304E"/>
    <w:rsid w:val="00063311"/>
    <w:rsid w:val="00063F99"/>
    <w:rsid w:val="000649EC"/>
    <w:rsid w:val="00064C33"/>
    <w:rsid w:val="0006524B"/>
    <w:rsid w:val="00065A1C"/>
    <w:rsid w:val="00065B95"/>
    <w:rsid w:val="00067238"/>
    <w:rsid w:val="00070BDD"/>
    <w:rsid w:val="000715E7"/>
    <w:rsid w:val="000727BE"/>
    <w:rsid w:val="00072EEC"/>
    <w:rsid w:val="00073FD3"/>
    <w:rsid w:val="0007458D"/>
    <w:rsid w:val="00074D50"/>
    <w:rsid w:val="00075AE2"/>
    <w:rsid w:val="00075B30"/>
    <w:rsid w:val="00076240"/>
    <w:rsid w:val="000767C7"/>
    <w:rsid w:val="00076BC1"/>
    <w:rsid w:val="0008118F"/>
    <w:rsid w:val="0008120A"/>
    <w:rsid w:val="00081AAC"/>
    <w:rsid w:val="000822D3"/>
    <w:rsid w:val="000825C2"/>
    <w:rsid w:val="00082842"/>
    <w:rsid w:val="00082B19"/>
    <w:rsid w:val="0008330E"/>
    <w:rsid w:val="000837C2"/>
    <w:rsid w:val="0008468E"/>
    <w:rsid w:val="00084B99"/>
    <w:rsid w:val="00086679"/>
    <w:rsid w:val="00086C4C"/>
    <w:rsid w:val="00087BF9"/>
    <w:rsid w:val="00091EC5"/>
    <w:rsid w:val="000924A7"/>
    <w:rsid w:val="000925DD"/>
    <w:rsid w:val="00092648"/>
    <w:rsid w:val="00092E63"/>
    <w:rsid w:val="00092F0B"/>
    <w:rsid w:val="00094969"/>
    <w:rsid w:val="00094A33"/>
    <w:rsid w:val="00096340"/>
    <w:rsid w:val="0009698F"/>
    <w:rsid w:val="00096AE6"/>
    <w:rsid w:val="00097672"/>
    <w:rsid w:val="000A009E"/>
    <w:rsid w:val="000A0585"/>
    <w:rsid w:val="000A26B8"/>
    <w:rsid w:val="000A2DE9"/>
    <w:rsid w:val="000A31BF"/>
    <w:rsid w:val="000A4B25"/>
    <w:rsid w:val="000A5306"/>
    <w:rsid w:val="000A5B6D"/>
    <w:rsid w:val="000A6699"/>
    <w:rsid w:val="000A74BC"/>
    <w:rsid w:val="000A7FD7"/>
    <w:rsid w:val="000B031D"/>
    <w:rsid w:val="000B14AC"/>
    <w:rsid w:val="000B1C27"/>
    <w:rsid w:val="000B214B"/>
    <w:rsid w:val="000B2265"/>
    <w:rsid w:val="000B2292"/>
    <w:rsid w:val="000B249A"/>
    <w:rsid w:val="000B2D3A"/>
    <w:rsid w:val="000B33E3"/>
    <w:rsid w:val="000B3D78"/>
    <w:rsid w:val="000B4208"/>
    <w:rsid w:val="000B5828"/>
    <w:rsid w:val="000B5972"/>
    <w:rsid w:val="000B5AE4"/>
    <w:rsid w:val="000B606A"/>
    <w:rsid w:val="000B625B"/>
    <w:rsid w:val="000B71FB"/>
    <w:rsid w:val="000B730C"/>
    <w:rsid w:val="000B7704"/>
    <w:rsid w:val="000B78F4"/>
    <w:rsid w:val="000B7BB5"/>
    <w:rsid w:val="000B7DF5"/>
    <w:rsid w:val="000C0443"/>
    <w:rsid w:val="000C0765"/>
    <w:rsid w:val="000C0838"/>
    <w:rsid w:val="000C102B"/>
    <w:rsid w:val="000C2067"/>
    <w:rsid w:val="000C247E"/>
    <w:rsid w:val="000C252F"/>
    <w:rsid w:val="000C3388"/>
    <w:rsid w:val="000C40C5"/>
    <w:rsid w:val="000C4286"/>
    <w:rsid w:val="000C575F"/>
    <w:rsid w:val="000C6336"/>
    <w:rsid w:val="000C69D1"/>
    <w:rsid w:val="000C752C"/>
    <w:rsid w:val="000C7A0A"/>
    <w:rsid w:val="000C7CEE"/>
    <w:rsid w:val="000D085F"/>
    <w:rsid w:val="000D09CA"/>
    <w:rsid w:val="000D0DF9"/>
    <w:rsid w:val="000D1807"/>
    <w:rsid w:val="000D1C83"/>
    <w:rsid w:val="000D279D"/>
    <w:rsid w:val="000D32B6"/>
    <w:rsid w:val="000D3659"/>
    <w:rsid w:val="000D3B9E"/>
    <w:rsid w:val="000D445E"/>
    <w:rsid w:val="000D4818"/>
    <w:rsid w:val="000D57AC"/>
    <w:rsid w:val="000D6370"/>
    <w:rsid w:val="000D7494"/>
    <w:rsid w:val="000D79EF"/>
    <w:rsid w:val="000E0063"/>
    <w:rsid w:val="000E09B9"/>
    <w:rsid w:val="000E0A8E"/>
    <w:rsid w:val="000E0AD4"/>
    <w:rsid w:val="000E1372"/>
    <w:rsid w:val="000E1FD6"/>
    <w:rsid w:val="000E222F"/>
    <w:rsid w:val="000E23E7"/>
    <w:rsid w:val="000E2844"/>
    <w:rsid w:val="000E2E5F"/>
    <w:rsid w:val="000E3C5B"/>
    <w:rsid w:val="000E46B8"/>
    <w:rsid w:val="000E5E29"/>
    <w:rsid w:val="000E65C8"/>
    <w:rsid w:val="000E6CB3"/>
    <w:rsid w:val="000E6FD7"/>
    <w:rsid w:val="000E75C4"/>
    <w:rsid w:val="000F16BF"/>
    <w:rsid w:val="000F277A"/>
    <w:rsid w:val="000F31CE"/>
    <w:rsid w:val="000F3DB5"/>
    <w:rsid w:val="000F3E92"/>
    <w:rsid w:val="000F4551"/>
    <w:rsid w:val="000F47AD"/>
    <w:rsid w:val="000F6327"/>
    <w:rsid w:val="000F6C8A"/>
    <w:rsid w:val="000F7556"/>
    <w:rsid w:val="000F77DC"/>
    <w:rsid w:val="00100296"/>
    <w:rsid w:val="00100808"/>
    <w:rsid w:val="001009B8"/>
    <w:rsid w:val="00100B6F"/>
    <w:rsid w:val="00100D0F"/>
    <w:rsid w:val="0010100F"/>
    <w:rsid w:val="00101253"/>
    <w:rsid w:val="00101A2A"/>
    <w:rsid w:val="00101B25"/>
    <w:rsid w:val="0010221E"/>
    <w:rsid w:val="0010251E"/>
    <w:rsid w:val="00102844"/>
    <w:rsid w:val="00102A1E"/>
    <w:rsid w:val="00102A2E"/>
    <w:rsid w:val="00102D83"/>
    <w:rsid w:val="00103ACE"/>
    <w:rsid w:val="0010459A"/>
    <w:rsid w:val="00104921"/>
    <w:rsid w:val="00104A5D"/>
    <w:rsid w:val="0010615E"/>
    <w:rsid w:val="001061D5"/>
    <w:rsid w:val="0010623D"/>
    <w:rsid w:val="00106750"/>
    <w:rsid w:val="00107E16"/>
    <w:rsid w:val="00110120"/>
    <w:rsid w:val="00110765"/>
    <w:rsid w:val="00110D1E"/>
    <w:rsid w:val="0011122F"/>
    <w:rsid w:val="00111AC5"/>
    <w:rsid w:val="00111F33"/>
    <w:rsid w:val="00112272"/>
    <w:rsid w:val="00112316"/>
    <w:rsid w:val="00112AAF"/>
    <w:rsid w:val="00112C52"/>
    <w:rsid w:val="00113104"/>
    <w:rsid w:val="001132CC"/>
    <w:rsid w:val="00113A2A"/>
    <w:rsid w:val="001148EA"/>
    <w:rsid w:val="00115209"/>
    <w:rsid w:val="00115B97"/>
    <w:rsid w:val="001167C4"/>
    <w:rsid w:val="001169C0"/>
    <w:rsid w:val="00116E8D"/>
    <w:rsid w:val="0011718A"/>
    <w:rsid w:val="00117470"/>
    <w:rsid w:val="00117A33"/>
    <w:rsid w:val="00117D98"/>
    <w:rsid w:val="00120334"/>
    <w:rsid w:val="0012040A"/>
    <w:rsid w:val="0012061D"/>
    <w:rsid w:val="00120B21"/>
    <w:rsid w:val="00121563"/>
    <w:rsid w:val="001216E5"/>
    <w:rsid w:val="00122601"/>
    <w:rsid w:val="00122CA7"/>
    <w:rsid w:val="001251CD"/>
    <w:rsid w:val="0012523A"/>
    <w:rsid w:val="00125AF0"/>
    <w:rsid w:val="00125DB6"/>
    <w:rsid w:val="00125EB8"/>
    <w:rsid w:val="0012604F"/>
    <w:rsid w:val="0012628A"/>
    <w:rsid w:val="00127B0B"/>
    <w:rsid w:val="0013087A"/>
    <w:rsid w:val="00130A86"/>
    <w:rsid w:val="00130F2A"/>
    <w:rsid w:val="0013127B"/>
    <w:rsid w:val="0013199E"/>
    <w:rsid w:val="00131B14"/>
    <w:rsid w:val="00131F12"/>
    <w:rsid w:val="0013391A"/>
    <w:rsid w:val="00133BE0"/>
    <w:rsid w:val="00134AC2"/>
    <w:rsid w:val="00134D85"/>
    <w:rsid w:val="00135187"/>
    <w:rsid w:val="001356A3"/>
    <w:rsid w:val="001359F0"/>
    <w:rsid w:val="00135D71"/>
    <w:rsid w:val="00135E52"/>
    <w:rsid w:val="00136975"/>
    <w:rsid w:val="00136F4C"/>
    <w:rsid w:val="0013779C"/>
    <w:rsid w:val="00140052"/>
    <w:rsid w:val="00140886"/>
    <w:rsid w:val="00140A15"/>
    <w:rsid w:val="001410CA"/>
    <w:rsid w:val="001416CA"/>
    <w:rsid w:val="00141AE8"/>
    <w:rsid w:val="00142E2A"/>
    <w:rsid w:val="00142ED9"/>
    <w:rsid w:val="001432C3"/>
    <w:rsid w:val="00143651"/>
    <w:rsid w:val="00143835"/>
    <w:rsid w:val="00143A28"/>
    <w:rsid w:val="00143E40"/>
    <w:rsid w:val="00143EAE"/>
    <w:rsid w:val="0014458B"/>
    <w:rsid w:val="00144BA1"/>
    <w:rsid w:val="00145031"/>
    <w:rsid w:val="00145AAE"/>
    <w:rsid w:val="00145B46"/>
    <w:rsid w:val="001460AC"/>
    <w:rsid w:val="0014748A"/>
    <w:rsid w:val="0015020E"/>
    <w:rsid w:val="001506EB"/>
    <w:rsid w:val="00152425"/>
    <w:rsid w:val="001547E2"/>
    <w:rsid w:val="00154FC3"/>
    <w:rsid w:val="00155067"/>
    <w:rsid w:val="00155BA2"/>
    <w:rsid w:val="00155F55"/>
    <w:rsid w:val="001560F8"/>
    <w:rsid w:val="00157FF0"/>
    <w:rsid w:val="00160D1E"/>
    <w:rsid w:val="00160F78"/>
    <w:rsid w:val="001615B7"/>
    <w:rsid w:val="0016173A"/>
    <w:rsid w:val="001620D4"/>
    <w:rsid w:val="0016242A"/>
    <w:rsid w:val="00163CDE"/>
    <w:rsid w:val="00164349"/>
    <w:rsid w:val="001651D8"/>
    <w:rsid w:val="00165204"/>
    <w:rsid w:val="001655CD"/>
    <w:rsid w:val="0016596D"/>
    <w:rsid w:val="0016699B"/>
    <w:rsid w:val="001675E6"/>
    <w:rsid w:val="00170032"/>
    <w:rsid w:val="00170125"/>
    <w:rsid w:val="00170B2D"/>
    <w:rsid w:val="001716CE"/>
    <w:rsid w:val="00171A13"/>
    <w:rsid w:val="00171C25"/>
    <w:rsid w:val="00172BA2"/>
    <w:rsid w:val="00173A1D"/>
    <w:rsid w:val="001741A3"/>
    <w:rsid w:val="001743D9"/>
    <w:rsid w:val="00174535"/>
    <w:rsid w:val="00174B19"/>
    <w:rsid w:val="001757FB"/>
    <w:rsid w:val="001758F6"/>
    <w:rsid w:val="00176361"/>
    <w:rsid w:val="0017637B"/>
    <w:rsid w:val="00176C62"/>
    <w:rsid w:val="00176D17"/>
    <w:rsid w:val="00176F07"/>
    <w:rsid w:val="00177795"/>
    <w:rsid w:val="001800C9"/>
    <w:rsid w:val="001807B1"/>
    <w:rsid w:val="00181A19"/>
    <w:rsid w:val="00182175"/>
    <w:rsid w:val="001825E5"/>
    <w:rsid w:val="001827AE"/>
    <w:rsid w:val="00182890"/>
    <w:rsid w:val="00183928"/>
    <w:rsid w:val="00183C1F"/>
    <w:rsid w:val="001844ED"/>
    <w:rsid w:val="00184D49"/>
    <w:rsid w:val="00185418"/>
    <w:rsid w:val="001875FF"/>
    <w:rsid w:val="00191191"/>
    <w:rsid w:val="00192C02"/>
    <w:rsid w:val="00192CEA"/>
    <w:rsid w:val="001932B3"/>
    <w:rsid w:val="00193340"/>
    <w:rsid w:val="00193D42"/>
    <w:rsid w:val="001948A3"/>
    <w:rsid w:val="001948EB"/>
    <w:rsid w:val="0019532F"/>
    <w:rsid w:val="0019584F"/>
    <w:rsid w:val="00195C03"/>
    <w:rsid w:val="001963BA"/>
    <w:rsid w:val="001965F7"/>
    <w:rsid w:val="001971E4"/>
    <w:rsid w:val="00197615"/>
    <w:rsid w:val="001A01A2"/>
    <w:rsid w:val="001A1916"/>
    <w:rsid w:val="001A1956"/>
    <w:rsid w:val="001A19EB"/>
    <w:rsid w:val="001A1BCC"/>
    <w:rsid w:val="001A1D34"/>
    <w:rsid w:val="001A1DBB"/>
    <w:rsid w:val="001A1DEF"/>
    <w:rsid w:val="001A1E76"/>
    <w:rsid w:val="001A2337"/>
    <w:rsid w:val="001A254C"/>
    <w:rsid w:val="001A3287"/>
    <w:rsid w:val="001A4012"/>
    <w:rsid w:val="001A5450"/>
    <w:rsid w:val="001A65D4"/>
    <w:rsid w:val="001A6A80"/>
    <w:rsid w:val="001A6F49"/>
    <w:rsid w:val="001A7463"/>
    <w:rsid w:val="001B0D92"/>
    <w:rsid w:val="001B17B2"/>
    <w:rsid w:val="001B17F8"/>
    <w:rsid w:val="001B18F4"/>
    <w:rsid w:val="001B1B38"/>
    <w:rsid w:val="001B1DBA"/>
    <w:rsid w:val="001B226B"/>
    <w:rsid w:val="001B2AE4"/>
    <w:rsid w:val="001B352D"/>
    <w:rsid w:val="001B39E4"/>
    <w:rsid w:val="001B4344"/>
    <w:rsid w:val="001B44C9"/>
    <w:rsid w:val="001B5B39"/>
    <w:rsid w:val="001B7828"/>
    <w:rsid w:val="001C03A3"/>
    <w:rsid w:val="001C084D"/>
    <w:rsid w:val="001C0876"/>
    <w:rsid w:val="001C0B7C"/>
    <w:rsid w:val="001C107F"/>
    <w:rsid w:val="001C119F"/>
    <w:rsid w:val="001C1A90"/>
    <w:rsid w:val="001C1BB7"/>
    <w:rsid w:val="001C213C"/>
    <w:rsid w:val="001C2624"/>
    <w:rsid w:val="001C2752"/>
    <w:rsid w:val="001C3CF9"/>
    <w:rsid w:val="001C3E4A"/>
    <w:rsid w:val="001C4007"/>
    <w:rsid w:val="001C45D3"/>
    <w:rsid w:val="001C4D22"/>
    <w:rsid w:val="001C561E"/>
    <w:rsid w:val="001C58E2"/>
    <w:rsid w:val="001C6B84"/>
    <w:rsid w:val="001D0B31"/>
    <w:rsid w:val="001D0C0E"/>
    <w:rsid w:val="001D107C"/>
    <w:rsid w:val="001D10BA"/>
    <w:rsid w:val="001D1405"/>
    <w:rsid w:val="001D2486"/>
    <w:rsid w:val="001D2628"/>
    <w:rsid w:val="001D266B"/>
    <w:rsid w:val="001D2AB9"/>
    <w:rsid w:val="001D2D09"/>
    <w:rsid w:val="001D3200"/>
    <w:rsid w:val="001D3480"/>
    <w:rsid w:val="001D3BCD"/>
    <w:rsid w:val="001D3EBA"/>
    <w:rsid w:val="001D449D"/>
    <w:rsid w:val="001D49EC"/>
    <w:rsid w:val="001D5590"/>
    <w:rsid w:val="001D5F5A"/>
    <w:rsid w:val="001D60B4"/>
    <w:rsid w:val="001D774D"/>
    <w:rsid w:val="001D77BA"/>
    <w:rsid w:val="001D794C"/>
    <w:rsid w:val="001D7CC5"/>
    <w:rsid w:val="001E0205"/>
    <w:rsid w:val="001E1196"/>
    <w:rsid w:val="001E2413"/>
    <w:rsid w:val="001E27EC"/>
    <w:rsid w:val="001E34D6"/>
    <w:rsid w:val="001E3F13"/>
    <w:rsid w:val="001E4788"/>
    <w:rsid w:val="001E4A90"/>
    <w:rsid w:val="001E4C87"/>
    <w:rsid w:val="001E5659"/>
    <w:rsid w:val="001E58D0"/>
    <w:rsid w:val="001E5AF1"/>
    <w:rsid w:val="001E5F3C"/>
    <w:rsid w:val="001E72EB"/>
    <w:rsid w:val="001E7859"/>
    <w:rsid w:val="001F05A3"/>
    <w:rsid w:val="001F0EF6"/>
    <w:rsid w:val="001F1F24"/>
    <w:rsid w:val="001F2398"/>
    <w:rsid w:val="001F2B02"/>
    <w:rsid w:val="001F31F2"/>
    <w:rsid w:val="001F4F19"/>
    <w:rsid w:val="001F55B3"/>
    <w:rsid w:val="001F6C95"/>
    <w:rsid w:val="001F725B"/>
    <w:rsid w:val="001F79F4"/>
    <w:rsid w:val="00200D22"/>
    <w:rsid w:val="0020220A"/>
    <w:rsid w:val="0020240E"/>
    <w:rsid w:val="0020244F"/>
    <w:rsid w:val="002024F5"/>
    <w:rsid w:val="00204A6D"/>
    <w:rsid w:val="00205484"/>
    <w:rsid w:val="002058E9"/>
    <w:rsid w:val="0020664A"/>
    <w:rsid w:val="00206DA6"/>
    <w:rsid w:val="002079E7"/>
    <w:rsid w:val="00207A96"/>
    <w:rsid w:val="0021019A"/>
    <w:rsid w:val="00211AB7"/>
    <w:rsid w:val="00211CC9"/>
    <w:rsid w:val="0021383E"/>
    <w:rsid w:val="00213958"/>
    <w:rsid w:val="00213AFC"/>
    <w:rsid w:val="00213CEA"/>
    <w:rsid w:val="00214E0A"/>
    <w:rsid w:val="00215E1A"/>
    <w:rsid w:val="00215EFA"/>
    <w:rsid w:val="00216729"/>
    <w:rsid w:val="002175E0"/>
    <w:rsid w:val="00217C3A"/>
    <w:rsid w:val="00220098"/>
    <w:rsid w:val="0022078B"/>
    <w:rsid w:val="00220838"/>
    <w:rsid w:val="00221436"/>
    <w:rsid w:val="00221E8E"/>
    <w:rsid w:val="0022290B"/>
    <w:rsid w:val="00222F28"/>
    <w:rsid w:val="00222F67"/>
    <w:rsid w:val="00223C5F"/>
    <w:rsid w:val="00223FC8"/>
    <w:rsid w:val="002249F0"/>
    <w:rsid w:val="00225595"/>
    <w:rsid w:val="00225ED6"/>
    <w:rsid w:val="00226D95"/>
    <w:rsid w:val="002277AD"/>
    <w:rsid w:val="002304DF"/>
    <w:rsid w:val="00230E41"/>
    <w:rsid w:val="00231411"/>
    <w:rsid w:val="00232374"/>
    <w:rsid w:val="002328E2"/>
    <w:rsid w:val="0023297E"/>
    <w:rsid w:val="00232E3D"/>
    <w:rsid w:val="00233395"/>
    <w:rsid w:val="0023474A"/>
    <w:rsid w:val="00234896"/>
    <w:rsid w:val="00234916"/>
    <w:rsid w:val="00234A7E"/>
    <w:rsid w:val="00234C8C"/>
    <w:rsid w:val="00236721"/>
    <w:rsid w:val="00236FD1"/>
    <w:rsid w:val="00237D60"/>
    <w:rsid w:val="0024022D"/>
    <w:rsid w:val="002404D9"/>
    <w:rsid w:val="00240863"/>
    <w:rsid w:val="00241C79"/>
    <w:rsid w:val="0024298E"/>
    <w:rsid w:val="00242F68"/>
    <w:rsid w:val="0024314F"/>
    <w:rsid w:val="00243907"/>
    <w:rsid w:val="00244960"/>
    <w:rsid w:val="00245B41"/>
    <w:rsid w:val="00245FB6"/>
    <w:rsid w:val="0024640A"/>
    <w:rsid w:val="00247D32"/>
    <w:rsid w:val="00250074"/>
    <w:rsid w:val="00250B54"/>
    <w:rsid w:val="00250F60"/>
    <w:rsid w:val="00251180"/>
    <w:rsid w:val="00251A16"/>
    <w:rsid w:val="00252307"/>
    <w:rsid w:val="00252403"/>
    <w:rsid w:val="00253644"/>
    <w:rsid w:val="00253DA5"/>
    <w:rsid w:val="002541CA"/>
    <w:rsid w:val="0025518B"/>
    <w:rsid w:val="00255241"/>
    <w:rsid w:val="002553B6"/>
    <w:rsid w:val="0025580B"/>
    <w:rsid w:val="00257015"/>
    <w:rsid w:val="0025740F"/>
    <w:rsid w:val="0026015C"/>
    <w:rsid w:val="00260168"/>
    <w:rsid w:val="00261036"/>
    <w:rsid w:val="00261D8F"/>
    <w:rsid w:val="00263CB4"/>
    <w:rsid w:val="00263EBE"/>
    <w:rsid w:val="00264A54"/>
    <w:rsid w:val="00264F56"/>
    <w:rsid w:val="002659D3"/>
    <w:rsid w:val="0026614C"/>
    <w:rsid w:val="00266346"/>
    <w:rsid w:val="00266964"/>
    <w:rsid w:val="00266AC5"/>
    <w:rsid w:val="00267410"/>
    <w:rsid w:val="002702B8"/>
    <w:rsid w:val="00270ADE"/>
    <w:rsid w:val="002712D0"/>
    <w:rsid w:val="002713FD"/>
    <w:rsid w:val="00271D24"/>
    <w:rsid w:val="00271FBB"/>
    <w:rsid w:val="0027291F"/>
    <w:rsid w:val="00272C0F"/>
    <w:rsid w:val="0027349E"/>
    <w:rsid w:val="0027359F"/>
    <w:rsid w:val="00273741"/>
    <w:rsid w:val="00273A76"/>
    <w:rsid w:val="00273DC7"/>
    <w:rsid w:val="00273E40"/>
    <w:rsid w:val="00275125"/>
    <w:rsid w:val="00275729"/>
    <w:rsid w:val="002758F2"/>
    <w:rsid w:val="00275968"/>
    <w:rsid w:val="00275BE3"/>
    <w:rsid w:val="002763AE"/>
    <w:rsid w:val="00276B49"/>
    <w:rsid w:val="00280F80"/>
    <w:rsid w:val="002812C5"/>
    <w:rsid w:val="002831D3"/>
    <w:rsid w:val="00284500"/>
    <w:rsid w:val="002855A0"/>
    <w:rsid w:val="00285EFA"/>
    <w:rsid w:val="00286D3E"/>
    <w:rsid w:val="00286E0A"/>
    <w:rsid w:val="00286EA2"/>
    <w:rsid w:val="00287394"/>
    <w:rsid w:val="00287AFD"/>
    <w:rsid w:val="0029108D"/>
    <w:rsid w:val="00291BE1"/>
    <w:rsid w:val="00292165"/>
    <w:rsid w:val="002927FA"/>
    <w:rsid w:val="00293483"/>
    <w:rsid w:val="00293552"/>
    <w:rsid w:val="00293636"/>
    <w:rsid w:val="00293C37"/>
    <w:rsid w:val="00293D73"/>
    <w:rsid w:val="00294545"/>
    <w:rsid w:val="00294EB6"/>
    <w:rsid w:val="002951EA"/>
    <w:rsid w:val="00295471"/>
    <w:rsid w:val="00296270"/>
    <w:rsid w:val="00296508"/>
    <w:rsid w:val="002969EE"/>
    <w:rsid w:val="002971BE"/>
    <w:rsid w:val="00297472"/>
    <w:rsid w:val="00297B68"/>
    <w:rsid w:val="002A2759"/>
    <w:rsid w:val="002A2BD1"/>
    <w:rsid w:val="002A2DA7"/>
    <w:rsid w:val="002A2ECA"/>
    <w:rsid w:val="002A3165"/>
    <w:rsid w:val="002A3426"/>
    <w:rsid w:val="002A3EA3"/>
    <w:rsid w:val="002A3EA5"/>
    <w:rsid w:val="002A46E2"/>
    <w:rsid w:val="002A51D4"/>
    <w:rsid w:val="002A56DE"/>
    <w:rsid w:val="002A59D1"/>
    <w:rsid w:val="002A5D51"/>
    <w:rsid w:val="002A5DAC"/>
    <w:rsid w:val="002A5F1B"/>
    <w:rsid w:val="002A6332"/>
    <w:rsid w:val="002A6CD9"/>
    <w:rsid w:val="002A70BA"/>
    <w:rsid w:val="002B096F"/>
    <w:rsid w:val="002B0CFF"/>
    <w:rsid w:val="002B0E1D"/>
    <w:rsid w:val="002B0E47"/>
    <w:rsid w:val="002B0EFC"/>
    <w:rsid w:val="002B1089"/>
    <w:rsid w:val="002B172F"/>
    <w:rsid w:val="002B24C0"/>
    <w:rsid w:val="002B27C8"/>
    <w:rsid w:val="002B37F4"/>
    <w:rsid w:val="002B41D3"/>
    <w:rsid w:val="002B433C"/>
    <w:rsid w:val="002B435D"/>
    <w:rsid w:val="002B4C22"/>
    <w:rsid w:val="002B57F8"/>
    <w:rsid w:val="002B589B"/>
    <w:rsid w:val="002B6D1E"/>
    <w:rsid w:val="002B799F"/>
    <w:rsid w:val="002C09E0"/>
    <w:rsid w:val="002C0B90"/>
    <w:rsid w:val="002C0DE2"/>
    <w:rsid w:val="002C1140"/>
    <w:rsid w:val="002C20F8"/>
    <w:rsid w:val="002C22EE"/>
    <w:rsid w:val="002C29AF"/>
    <w:rsid w:val="002C41BA"/>
    <w:rsid w:val="002C4C10"/>
    <w:rsid w:val="002C4CDF"/>
    <w:rsid w:val="002C579D"/>
    <w:rsid w:val="002C57F5"/>
    <w:rsid w:val="002C6457"/>
    <w:rsid w:val="002C6DA3"/>
    <w:rsid w:val="002C77E2"/>
    <w:rsid w:val="002C7FFC"/>
    <w:rsid w:val="002D146B"/>
    <w:rsid w:val="002D1D64"/>
    <w:rsid w:val="002D24EB"/>
    <w:rsid w:val="002D3779"/>
    <w:rsid w:val="002D3910"/>
    <w:rsid w:val="002D3B86"/>
    <w:rsid w:val="002D3F89"/>
    <w:rsid w:val="002D41CD"/>
    <w:rsid w:val="002D4660"/>
    <w:rsid w:val="002D509A"/>
    <w:rsid w:val="002D636E"/>
    <w:rsid w:val="002D654F"/>
    <w:rsid w:val="002D659D"/>
    <w:rsid w:val="002D6AE2"/>
    <w:rsid w:val="002D6C54"/>
    <w:rsid w:val="002D716C"/>
    <w:rsid w:val="002D79E3"/>
    <w:rsid w:val="002E02D4"/>
    <w:rsid w:val="002E0AB9"/>
    <w:rsid w:val="002E0B8D"/>
    <w:rsid w:val="002E0C4A"/>
    <w:rsid w:val="002E10FF"/>
    <w:rsid w:val="002E1590"/>
    <w:rsid w:val="002E17C0"/>
    <w:rsid w:val="002E2419"/>
    <w:rsid w:val="002E2A26"/>
    <w:rsid w:val="002E342B"/>
    <w:rsid w:val="002E36BD"/>
    <w:rsid w:val="002E4280"/>
    <w:rsid w:val="002E42E0"/>
    <w:rsid w:val="002E431E"/>
    <w:rsid w:val="002E48DA"/>
    <w:rsid w:val="002E4994"/>
    <w:rsid w:val="002E4B60"/>
    <w:rsid w:val="002E5F01"/>
    <w:rsid w:val="002E6181"/>
    <w:rsid w:val="002E671F"/>
    <w:rsid w:val="002E70B2"/>
    <w:rsid w:val="002F0617"/>
    <w:rsid w:val="002F1A9C"/>
    <w:rsid w:val="002F36BA"/>
    <w:rsid w:val="002F700A"/>
    <w:rsid w:val="002F730E"/>
    <w:rsid w:val="002F7AF8"/>
    <w:rsid w:val="00300D8B"/>
    <w:rsid w:val="003027E8"/>
    <w:rsid w:val="003028D8"/>
    <w:rsid w:val="00302C53"/>
    <w:rsid w:val="00302D67"/>
    <w:rsid w:val="00303A04"/>
    <w:rsid w:val="00304CC6"/>
    <w:rsid w:val="00305451"/>
    <w:rsid w:val="00305F4E"/>
    <w:rsid w:val="0030785D"/>
    <w:rsid w:val="003079ED"/>
    <w:rsid w:val="00307C19"/>
    <w:rsid w:val="00307F06"/>
    <w:rsid w:val="003100CA"/>
    <w:rsid w:val="00310977"/>
    <w:rsid w:val="00311E68"/>
    <w:rsid w:val="00313710"/>
    <w:rsid w:val="00313DC1"/>
    <w:rsid w:val="00314AE1"/>
    <w:rsid w:val="003150E1"/>
    <w:rsid w:val="00315257"/>
    <w:rsid w:val="0031525C"/>
    <w:rsid w:val="00315CB6"/>
    <w:rsid w:val="003163A9"/>
    <w:rsid w:val="00316943"/>
    <w:rsid w:val="00316BF7"/>
    <w:rsid w:val="00316DBF"/>
    <w:rsid w:val="003174D9"/>
    <w:rsid w:val="00317721"/>
    <w:rsid w:val="003178F3"/>
    <w:rsid w:val="003179FC"/>
    <w:rsid w:val="00317E39"/>
    <w:rsid w:val="003205C4"/>
    <w:rsid w:val="003206DB"/>
    <w:rsid w:val="00320994"/>
    <w:rsid w:val="00320A7B"/>
    <w:rsid w:val="003211EA"/>
    <w:rsid w:val="003212BC"/>
    <w:rsid w:val="0032156E"/>
    <w:rsid w:val="003227BF"/>
    <w:rsid w:val="003232B6"/>
    <w:rsid w:val="00324726"/>
    <w:rsid w:val="0032559B"/>
    <w:rsid w:val="00325867"/>
    <w:rsid w:val="003258EC"/>
    <w:rsid w:val="0032621F"/>
    <w:rsid w:val="003264A3"/>
    <w:rsid w:val="00326DE3"/>
    <w:rsid w:val="003271D5"/>
    <w:rsid w:val="00327270"/>
    <w:rsid w:val="003275FF"/>
    <w:rsid w:val="00327709"/>
    <w:rsid w:val="00327AC7"/>
    <w:rsid w:val="00330E76"/>
    <w:rsid w:val="00330EA0"/>
    <w:rsid w:val="003311F7"/>
    <w:rsid w:val="003313F3"/>
    <w:rsid w:val="00331B4F"/>
    <w:rsid w:val="00331EA6"/>
    <w:rsid w:val="00332023"/>
    <w:rsid w:val="0033226E"/>
    <w:rsid w:val="0033299B"/>
    <w:rsid w:val="003329C6"/>
    <w:rsid w:val="00332A82"/>
    <w:rsid w:val="00333410"/>
    <w:rsid w:val="003334B3"/>
    <w:rsid w:val="00333C49"/>
    <w:rsid w:val="00334391"/>
    <w:rsid w:val="00334762"/>
    <w:rsid w:val="003352EC"/>
    <w:rsid w:val="00335AEE"/>
    <w:rsid w:val="00335CA9"/>
    <w:rsid w:val="003360B1"/>
    <w:rsid w:val="00336277"/>
    <w:rsid w:val="00336802"/>
    <w:rsid w:val="00340DB3"/>
    <w:rsid w:val="0034130C"/>
    <w:rsid w:val="00343398"/>
    <w:rsid w:val="003435D0"/>
    <w:rsid w:val="0034447D"/>
    <w:rsid w:val="00344B87"/>
    <w:rsid w:val="00344D02"/>
    <w:rsid w:val="00344E71"/>
    <w:rsid w:val="003455BB"/>
    <w:rsid w:val="00345DD8"/>
    <w:rsid w:val="00346C1A"/>
    <w:rsid w:val="0034749A"/>
    <w:rsid w:val="00347DCB"/>
    <w:rsid w:val="00347E06"/>
    <w:rsid w:val="00347FC7"/>
    <w:rsid w:val="0035016C"/>
    <w:rsid w:val="003502E8"/>
    <w:rsid w:val="00350C68"/>
    <w:rsid w:val="00350E8F"/>
    <w:rsid w:val="00350EF1"/>
    <w:rsid w:val="00352214"/>
    <w:rsid w:val="00352A19"/>
    <w:rsid w:val="0035364C"/>
    <w:rsid w:val="003548F3"/>
    <w:rsid w:val="00354F3E"/>
    <w:rsid w:val="0035636D"/>
    <w:rsid w:val="00357329"/>
    <w:rsid w:val="003573C2"/>
    <w:rsid w:val="003579D4"/>
    <w:rsid w:val="00360258"/>
    <w:rsid w:val="00360367"/>
    <w:rsid w:val="003624D1"/>
    <w:rsid w:val="0036286A"/>
    <w:rsid w:val="0036286B"/>
    <w:rsid w:val="00362C15"/>
    <w:rsid w:val="00363A70"/>
    <w:rsid w:val="00363EF7"/>
    <w:rsid w:val="00364D9E"/>
    <w:rsid w:val="00364FB0"/>
    <w:rsid w:val="00365587"/>
    <w:rsid w:val="00365604"/>
    <w:rsid w:val="00365DD5"/>
    <w:rsid w:val="00366037"/>
    <w:rsid w:val="00367DD7"/>
    <w:rsid w:val="003701CF"/>
    <w:rsid w:val="00370AFA"/>
    <w:rsid w:val="00370CCB"/>
    <w:rsid w:val="003715E8"/>
    <w:rsid w:val="00371B5C"/>
    <w:rsid w:val="00372029"/>
    <w:rsid w:val="00372063"/>
    <w:rsid w:val="00372366"/>
    <w:rsid w:val="00373411"/>
    <w:rsid w:val="003749C8"/>
    <w:rsid w:val="00375221"/>
    <w:rsid w:val="003753EF"/>
    <w:rsid w:val="003764B1"/>
    <w:rsid w:val="003768D6"/>
    <w:rsid w:val="00376A65"/>
    <w:rsid w:val="00376B2D"/>
    <w:rsid w:val="00376D9D"/>
    <w:rsid w:val="00376EBD"/>
    <w:rsid w:val="00380A33"/>
    <w:rsid w:val="00381A02"/>
    <w:rsid w:val="0038279A"/>
    <w:rsid w:val="00383569"/>
    <w:rsid w:val="00383D46"/>
    <w:rsid w:val="003860F5"/>
    <w:rsid w:val="0038614B"/>
    <w:rsid w:val="00386282"/>
    <w:rsid w:val="003877B3"/>
    <w:rsid w:val="00387D43"/>
    <w:rsid w:val="0039049B"/>
    <w:rsid w:val="00390DDE"/>
    <w:rsid w:val="00390EFA"/>
    <w:rsid w:val="0039147C"/>
    <w:rsid w:val="00391565"/>
    <w:rsid w:val="00391ECE"/>
    <w:rsid w:val="003927FB"/>
    <w:rsid w:val="0039293A"/>
    <w:rsid w:val="00392D85"/>
    <w:rsid w:val="0039380D"/>
    <w:rsid w:val="00393D67"/>
    <w:rsid w:val="00394836"/>
    <w:rsid w:val="00394A01"/>
    <w:rsid w:val="00394C60"/>
    <w:rsid w:val="00395005"/>
    <w:rsid w:val="0039582C"/>
    <w:rsid w:val="00395E22"/>
    <w:rsid w:val="003965DE"/>
    <w:rsid w:val="00396AB7"/>
    <w:rsid w:val="0039724E"/>
    <w:rsid w:val="003977D8"/>
    <w:rsid w:val="00397C81"/>
    <w:rsid w:val="00397D8F"/>
    <w:rsid w:val="003A11BA"/>
    <w:rsid w:val="003A1C44"/>
    <w:rsid w:val="003A2B9F"/>
    <w:rsid w:val="003A3859"/>
    <w:rsid w:val="003A3BEA"/>
    <w:rsid w:val="003A3DF5"/>
    <w:rsid w:val="003A5077"/>
    <w:rsid w:val="003A53F3"/>
    <w:rsid w:val="003A56BC"/>
    <w:rsid w:val="003A5B9B"/>
    <w:rsid w:val="003A6349"/>
    <w:rsid w:val="003A6A37"/>
    <w:rsid w:val="003A71C5"/>
    <w:rsid w:val="003B0EDE"/>
    <w:rsid w:val="003B11DC"/>
    <w:rsid w:val="003B1582"/>
    <w:rsid w:val="003B1B6F"/>
    <w:rsid w:val="003B27A0"/>
    <w:rsid w:val="003B31EA"/>
    <w:rsid w:val="003B3AE7"/>
    <w:rsid w:val="003B3D27"/>
    <w:rsid w:val="003B448E"/>
    <w:rsid w:val="003B45BB"/>
    <w:rsid w:val="003B54A2"/>
    <w:rsid w:val="003B6586"/>
    <w:rsid w:val="003B697C"/>
    <w:rsid w:val="003B72A3"/>
    <w:rsid w:val="003B7AE4"/>
    <w:rsid w:val="003B7C37"/>
    <w:rsid w:val="003C007E"/>
    <w:rsid w:val="003C25B6"/>
    <w:rsid w:val="003C2827"/>
    <w:rsid w:val="003C305C"/>
    <w:rsid w:val="003C30F8"/>
    <w:rsid w:val="003C3195"/>
    <w:rsid w:val="003C3520"/>
    <w:rsid w:val="003C3C04"/>
    <w:rsid w:val="003C453B"/>
    <w:rsid w:val="003C47D0"/>
    <w:rsid w:val="003C4CFC"/>
    <w:rsid w:val="003C5870"/>
    <w:rsid w:val="003C5ABB"/>
    <w:rsid w:val="003C5B43"/>
    <w:rsid w:val="003C602D"/>
    <w:rsid w:val="003C61C2"/>
    <w:rsid w:val="003C6852"/>
    <w:rsid w:val="003C719D"/>
    <w:rsid w:val="003C7362"/>
    <w:rsid w:val="003C7AB0"/>
    <w:rsid w:val="003C7E34"/>
    <w:rsid w:val="003D0912"/>
    <w:rsid w:val="003D097B"/>
    <w:rsid w:val="003D0A48"/>
    <w:rsid w:val="003D124D"/>
    <w:rsid w:val="003D1564"/>
    <w:rsid w:val="003D17D7"/>
    <w:rsid w:val="003D188D"/>
    <w:rsid w:val="003D1B1A"/>
    <w:rsid w:val="003D1F34"/>
    <w:rsid w:val="003D2204"/>
    <w:rsid w:val="003D3A8D"/>
    <w:rsid w:val="003D4398"/>
    <w:rsid w:val="003D4469"/>
    <w:rsid w:val="003D4556"/>
    <w:rsid w:val="003D47D2"/>
    <w:rsid w:val="003D4C2C"/>
    <w:rsid w:val="003D594E"/>
    <w:rsid w:val="003D59E2"/>
    <w:rsid w:val="003D5CDB"/>
    <w:rsid w:val="003D628B"/>
    <w:rsid w:val="003D6A19"/>
    <w:rsid w:val="003D6AA8"/>
    <w:rsid w:val="003D7F31"/>
    <w:rsid w:val="003E0447"/>
    <w:rsid w:val="003E0AAA"/>
    <w:rsid w:val="003E0BD7"/>
    <w:rsid w:val="003E0EA7"/>
    <w:rsid w:val="003E16B5"/>
    <w:rsid w:val="003E21D4"/>
    <w:rsid w:val="003E2785"/>
    <w:rsid w:val="003E3596"/>
    <w:rsid w:val="003E3934"/>
    <w:rsid w:val="003E3EBB"/>
    <w:rsid w:val="003E437E"/>
    <w:rsid w:val="003E4B6C"/>
    <w:rsid w:val="003E4EA7"/>
    <w:rsid w:val="003E539D"/>
    <w:rsid w:val="003E62AE"/>
    <w:rsid w:val="003E6FA2"/>
    <w:rsid w:val="003E711D"/>
    <w:rsid w:val="003E731B"/>
    <w:rsid w:val="003F07A4"/>
    <w:rsid w:val="003F1018"/>
    <w:rsid w:val="003F15D9"/>
    <w:rsid w:val="003F193C"/>
    <w:rsid w:val="003F1997"/>
    <w:rsid w:val="003F2CDF"/>
    <w:rsid w:val="003F354D"/>
    <w:rsid w:val="003F3A89"/>
    <w:rsid w:val="003F3FA5"/>
    <w:rsid w:val="003F4344"/>
    <w:rsid w:val="003F47EB"/>
    <w:rsid w:val="003F4D2D"/>
    <w:rsid w:val="003F4EB4"/>
    <w:rsid w:val="003F4F1D"/>
    <w:rsid w:val="003F50B3"/>
    <w:rsid w:val="003F5968"/>
    <w:rsid w:val="003F6411"/>
    <w:rsid w:val="003F6A7A"/>
    <w:rsid w:val="003F6A9C"/>
    <w:rsid w:val="003F6BA4"/>
    <w:rsid w:val="003F6BFF"/>
    <w:rsid w:val="003F771E"/>
    <w:rsid w:val="00400F4C"/>
    <w:rsid w:val="00402583"/>
    <w:rsid w:val="00402708"/>
    <w:rsid w:val="00402B6B"/>
    <w:rsid w:val="00402C50"/>
    <w:rsid w:val="004031A9"/>
    <w:rsid w:val="0040396D"/>
    <w:rsid w:val="00403D24"/>
    <w:rsid w:val="00403FBA"/>
    <w:rsid w:val="00404658"/>
    <w:rsid w:val="00404FF5"/>
    <w:rsid w:val="00405A40"/>
    <w:rsid w:val="00405C23"/>
    <w:rsid w:val="00405D2B"/>
    <w:rsid w:val="00405E11"/>
    <w:rsid w:val="00405F9C"/>
    <w:rsid w:val="00411DDF"/>
    <w:rsid w:val="004120EA"/>
    <w:rsid w:val="00412C3A"/>
    <w:rsid w:val="0041338D"/>
    <w:rsid w:val="0041350F"/>
    <w:rsid w:val="00413C93"/>
    <w:rsid w:val="00415256"/>
    <w:rsid w:val="00415E6E"/>
    <w:rsid w:val="004160A9"/>
    <w:rsid w:val="004161BC"/>
    <w:rsid w:val="00416348"/>
    <w:rsid w:val="004166A3"/>
    <w:rsid w:val="00416C5C"/>
    <w:rsid w:val="0041748C"/>
    <w:rsid w:val="004218CD"/>
    <w:rsid w:val="00423E65"/>
    <w:rsid w:val="00424BBE"/>
    <w:rsid w:val="0042551D"/>
    <w:rsid w:val="00426442"/>
    <w:rsid w:val="00427CD9"/>
    <w:rsid w:val="00427FAA"/>
    <w:rsid w:val="004301A0"/>
    <w:rsid w:val="00431088"/>
    <w:rsid w:val="0043135C"/>
    <w:rsid w:val="00431397"/>
    <w:rsid w:val="004319BC"/>
    <w:rsid w:val="00431B77"/>
    <w:rsid w:val="004338F0"/>
    <w:rsid w:val="0043449F"/>
    <w:rsid w:val="00434690"/>
    <w:rsid w:val="00436549"/>
    <w:rsid w:val="004368AD"/>
    <w:rsid w:val="00436AD9"/>
    <w:rsid w:val="00436F25"/>
    <w:rsid w:val="0043712C"/>
    <w:rsid w:val="0043738A"/>
    <w:rsid w:val="004373ED"/>
    <w:rsid w:val="00437893"/>
    <w:rsid w:val="00440530"/>
    <w:rsid w:val="0044092E"/>
    <w:rsid w:val="0044395B"/>
    <w:rsid w:val="00443DFA"/>
    <w:rsid w:val="00444879"/>
    <w:rsid w:val="00444A86"/>
    <w:rsid w:val="00444E2E"/>
    <w:rsid w:val="00445C65"/>
    <w:rsid w:val="00446B49"/>
    <w:rsid w:val="0044770E"/>
    <w:rsid w:val="0045010F"/>
    <w:rsid w:val="0045043D"/>
    <w:rsid w:val="004515EA"/>
    <w:rsid w:val="00451D9E"/>
    <w:rsid w:val="004524D1"/>
    <w:rsid w:val="00452AA9"/>
    <w:rsid w:val="00452CBC"/>
    <w:rsid w:val="00452EC9"/>
    <w:rsid w:val="0045397F"/>
    <w:rsid w:val="004542B9"/>
    <w:rsid w:val="00454626"/>
    <w:rsid w:val="004553AA"/>
    <w:rsid w:val="00455518"/>
    <w:rsid w:val="00455B7C"/>
    <w:rsid w:val="00455D00"/>
    <w:rsid w:val="00456587"/>
    <w:rsid w:val="00457452"/>
    <w:rsid w:val="00457682"/>
    <w:rsid w:val="00457E89"/>
    <w:rsid w:val="00460280"/>
    <w:rsid w:val="00460866"/>
    <w:rsid w:val="00460E31"/>
    <w:rsid w:val="00460EC5"/>
    <w:rsid w:val="00460EE9"/>
    <w:rsid w:val="00463167"/>
    <w:rsid w:val="004631D0"/>
    <w:rsid w:val="00463C70"/>
    <w:rsid w:val="00463D7E"/>
    <w:rsid w:val="00464530"/>
    <w:rsid w:val="00464944"/>
    <w:rsid w:val="00464DA1"/>
    <w:rsid w:val="004654C4"/>
    <w:rsid w:val="004663C4"/>
    <w:rsid w:val="00466705"/>
    <w:rsid w:val="00467889"/>
    <w:rsid w:val="00467B99"/>
    <w:rsid w:val="004700FB"/>
    <w:rsid w:val="0047017F"/>
    <w:rsid w:val="0047029C"/>
    <w:rsid w:val="004715F5"/>
    <w:rsid w:val="0047195F"/>
    <w:rsid w:val="00471ABF"/>
    <w:rsid w:val="004723E2"/>
    <w:rsid w:val="00472C65"/>
    <w:rsid w:val="00473F66"/>
    <w:rsid w:val="00474407"/>
    <w:rsid w:val="00476840"/>
    <w:rsid w:val="00476D4E"/>
    <w:rsid w:val="00477846"/>
    <w:rsid w:val="00477C67"/>
    <w:rsid w:val="0048052B"/>
    <w:rsid w:val="00481236"/>
    <w:rsid w:val="00481BB7"/>
    <w:rsid w:val="00481F41"/>
    <w:rsid w:val="004823FF"/>
    <w:rsid w:val="004826DD"/>
    <w:rsid w:val="004826F3"/>
    <w:rsid w:val="004828E4"/>
    <w:rsid w:val="00482C90"/>
    <w:rsid w:val="004834A3"/>
    <w:rsid w:val="004843DD"/>
    <w:rsid w:val="00485184"/>
    <w:rsid w:val="0048619C"/>
    <w:rsid w:val="00487558"/>
    <w:rsid w:val="00487954"/>
    <w:rsid w:val="00490237"/>
    <w:rsid w:val="00490BCC"/>
    <w:rsid w:val="0049176B"/>
    <w:rsid w:val="004918EB"/>
    <w:rsid w:val="00491FE4"/>
    <w:rsid w:val="00492C64"/>
    <w:rsid w:val="004930AA"/>
    <w:rsid w:val="00493EEB"/>
    <w:rsid w:val="004941B3"/>
    <w:rsid w:val="00494ACC"/>
    <w:rsid w:val="00494B7E"/>
    <w:rsid w:val="00494FA6"/>
    <w:rsid w:val="0049541A"/>
    <w:rsid w:val="004955DC"/>
    <w:rsid w:val="004958DB"/>
    <w:rsid w:val="00495F61"/>
    <w:rsid w:val="00496F1D"/>
    <w:rsid w:val="00496F6B"/>
    <w:rsid w:val="00497382"/>
    <w:rsid w:val="00497EA7"/>
    <w:rsid w:val="004A0014"/>
    <w:rsid w:val="004A031A"/>
    <w:rsid w:val="004A06B9"/>
    <w:rsid w:val="004A08E9"/>
    <w:rsid w:val="004A0BA4"/>
    <w:rsid w:val="004A17E5"/>
    <w:rsid w:val="004A1933"/>
    <w:rsid w:val="004A1E49"/>
    <w:rsid w:val="004A2522"/>
    <w:rsid w:val="004A2EA0"/>
    <w:rsid w:val="004A4D8E"/>
    <w:rsid w:val="004A5086"/>
    <w:rsid w:val="004A5098"/>
    <w:rsid w:val="004A5308"/>
    <w:rsid w:val="004A5499"/>
    <w:rsid w:val="004A62EC"/>
    <w:rsid w:val="004A6776"/>
    <w:rsid w:val="004A69D0"/>
    <w:rsid w:val="004A7209"/>
    <w:rsid w:val="004A7326"/>
    <w:rsid w:val="004A7888"/>
    <w:rsid w:val="004B00D7"/>
    <w:rsid w:val="004B0231"/>
    <w:rsid w:val="004B040F"/>
    <w:rsid w:val="004B0DAD"/>
    <w:rsid w:val="004B0F02"/>
    <w:rsid w:val="004B0FCC"/>
    <w:rsid w:val="004B1CC8"/>
    <w:rsid w:val="004B24F8"/>
    <w:rsid w:val="004B282F"/>
    <w:rsid w:val="004B2FB5"/>
    <w:rsid w:val="004B3E40"/>
    <w:rsid w:val="004B4199"/>
    <w:rsid w:val="004B5BCF"/>
    <w:rsid w:val="004B63C3"/>
    <w:rsid w:val="004B6FDC"/>
    <w:rsid w:val="004B6FED"/>
    <w:rsid w:val="004C00DD"/>
    <w:rsid w:val="004C0451"/>
    <w:rsid w:val="004C0FD0"/>
    <w:rsid w:val="004C215C"/>
    <w:rsid w:val="004C223D"/>
    <w:rsid w:val="004C242B"/>
    <w:rsid w:val="004C2674"/>
    <w:rsid w:val="004C2C66"/>
    <w:rsid w:val="004C2EA9"/>
    <w:rsid w:val="004C34D7"/>
    <w:rsid w:val="004C36C2"/>
    <w:rsid w:val="004C3877"/>
    <w:rsid w:val="004C39D2"/>
    <w:rsid w:val="004C3AA8"/>
    <w:rsid w:val="004C430C"/>
    <w:rsid w:val="004C54AD"/>
    <w:rsid w:val="004C5D55"/>
    <w:rsid w:val="004C622F"/>
    <w:rsid w:val="004C64D1"/>
    <w:rsid w:val="004C6C6A"/>
    <w:rsid w:val="004C7C0C"/>
    <w:rsid w:val="004C7EE9"/>
    <w:rsid w:val="004D01D7"/>
    <w:rsid w:val="004D114C"/>
    <w:rsid w:val="004D1179"/>
    <w:rsid w:val="004D3192"/>
    <w:rsid w:val="004D3FBB"/>
    <w:rsid w:val="004D42E9"/>
    <w:rsid w:val="004D5441"/>
    <w:rsid w:val="004D5D54"/>
    <w:rsid w:val="004D6917"/>
    <w:rsid w:val="004D6B56"/>
    <w:rsid w:val="004D6D27"/>
    <w:rsid w:val="004D76DB"/>
    <w:rsid w:val="004D7964"/>
    <w:rsid w:val="004D7C13"/>
    <w:rsid w:val="004E174C"/>
    <w:rsid w:val="004E1BFC"/>
    <w:rsid w:val="004E46A3"/>
    <w:rsid w:val="004E4EA1"/>
    <w:rsid w:val="004E4F68"/>
    <w:rsid w:val="004E53BB"/>
    <w:rsid w:val="004E5888"/>
    <w:rsid w:val="004F05F5"/>
    <w:rsid w:val="004F0797"/>
    <w:rsid w:val="004F09F4"/>
    <w:rsid w:val="004F0CC7"/>
    <w:rsid w:val="004F0CDD"/>
    <w:rsid w:val="004F109B"/>
    <w:rsid w:val="004F121B"/>
    <w:rsid w:val="004F182E"/>
    <w:rsid w:val="004F1A8E"/>
    <w:rsid w:val="004F1D1F"/>
    <w:rsid w:val="004F23D6"/>
    <w:rsid w:val="004F26D2"/>
    <w:rsid w:val="004F3B97"/>
    <w:rsid w:val="004F508E"/>
    <w:rsid w:val="004F540C"/>
    <w:rsid w:val="004F60DB"/>
    <w:rsid w:val="004F6DF5"/>
    <w:rsid w:val="004F6FC6"/>
    <w:rsid w:val="004F7BF4"/>
    <w:rsid w:val="004F7F41"/>
    <w:rsid w:val="005004D5"/>
    <w:rsid w:val="00500B40"/>
    <w:rsid w:val="00500F9A"/>
    <w:rsid w:val="00501867"/>
    <w:rsid w:val="00502BCF"/>
    <w:rsid w:val="005034F3"/>
    <w:rsid w:val="0050384C"/>
    <w:rsid w:val="00503E2A"/>
    <w:rsid w:val="005041B9"/>
    <w:rsid w:val="00504442"/>
    <w:rsid w:val="00504A99"/>
    <w:rsid w:val="00504E40"/>
    <w:rsid w:val="00506697"/>
    <w:rsid w:val="00507C67"/>
    <w:rsid w:val="00510E9F"/>
    <w:rsid w:val="0051267E"/>
    <w:rsid w:val="00512D13"/>
    <w:rsid w:val="005135D8"/>
    <w:rsid w:val="005136FA"/>
    <w:rsid w:val="00513C10"/>
    <w:rsid w:val="00514621"/>
    <w:rsid w:val="0051469B"/>
    <w:rsid w:val="00515150"/>
    <w:rsid w:val="00515326"/>
    <w:rsid w:val="005154A2"/>
    <w:rsid w:val="00515714"/>
    <w:rsid w:val="00515D13"/>
    <w:rsid w:val="00515ED6"/>
    <w:rsid w:val="00515F06"/>
    <w:rsid w:val="00515F0C"/>
    <w:rsid w:val="0051606D"/>
    <w:rsid w:val="00516979"/>
    <w:rsid w:val="00516F0F"/>
    <w:rsid w:val="00517491"/>
    <w:rsid w:val="005201EC"/>
    <w:rsid w:val="00521287"/>
    <w:rsid w:val="005217DD"/>
    <w:rsid w:val="005236C7"/>
    <w:rsid w:val="005237DF"/>
    <w:rsid w:val="00523D34"/>
    <w:rsid w:val="00524810"/>
    <w:rsid w:val="00526D68"/>
    <w:rsid w:val="00527129"/>
    <w:rsid w:val="00527A5B"/>
    <w:rsid w:val="005301A2"/>
    <w:rsid w:val="00530C52"/>
    <w:rsid w:val="00531E61"/>
    <w:rsid w:val="00532297"/>
    <w:rsid w:val="00532FD4"/>
    <w:rsid w:val="00533416"/>
    <w:rsid w:val="00533E14"/>
    <w:rsid w:val="00535071"/>
    <w:rsid w:val="00535D5F"/>
    <w:rsid w:val="00536E07"/>
    <w:rsid w:val="0053734C"/>
    <w:rsid w:val="00537416"/>
    <w:rsid w:val="00537470"/>
    <w:rsid w:val="0053784D"/>
    <w:rsid w:val="00540244"/>
    <w:rsid w:val="00542725"/>
    <w:rsid w:val="00543A6F"/>
    <w:rsid w:val="005449D3"/>
    <w:rsid w:val="00544EB7"/>
    <w:rsid w:val="0054577F"/>
    <w:rsid w:val="0054645D"/>
    <w:rsid w:val="00546494"/>
    <w:rsid w:val="005468B2"/>
    <w:rsid w:val="00546F58"/>
    <w:rsid w:val="0055174A"/>
    <w:rsid w:val="005519E5"/>
    <w:rsid w:val="00552DD5"/>
    <w:rsid w:val="00553140"/>
    <w:rsid w:val="005535FD"/>
    <w:rsid w:val="00553688"/>
    <w:rsid w:val="00553935"/>
    <w:rsid w:val="00553C78"/>
    <w:rsid w:val="00554C63"/>
    <w:rsid w:val="00554DF1"/>
    <w:rsid w:val="00554E06"/>
    <w:rsid w:val="0055543D"/>
    <w:rsid w:val="005556A6"/>
    <w:rsid w:val="00555E94"/>
    <w:rsid w:val="005563F8"/>
    <w:rsid w:val="00556676"/>
    <w:rsid w:val="00556A3C"/>
    <w:rsid w:val="00557B72"/>
    <w:rsid w:val="00561184"/>
    <w:rsid w:val="005638A9"/>
    <w:rsid w:val="0056488E"/>
    <w:rsid w:val="0056521C"/>
    <w:rsid w:val="00565E27"/>
    <w:rsid w:val="005662C1"/>
    <w:rsid w:val="005672D0"/>
    <w:rsid w:val="00567349"/>
    <w:rsid w:val="0057040F"/>
    <w:rsid w:val="005704D0"/>
    <w:rsid w:val="005706AB"/>
    <w:rsid w:val="00570AB0"/>
    <w:rsid w:val="005713B7"/>
    <w:rsid w:val="00571611"/>
    <w:rsid w:val="0057196B"/>
    <w:rsid w:val="005722A6"/>
    <w:rsid w:val="00572A51"/>
    <w:rsid w:val="00572CEB"/>
    <w:rsid w:val="00573531"/>
    <w:rsid w:val="005738D4"/>
    <w:rsid w:val="00573995"/>
    <w:rsid w:val="00573C4C"/>
    <w:rsid w:val="00574495"/>
    <w:rsid w:val="005744C3"/>
    <w:rsid w:val="005747A3"/>
    <w:rsid w:val="0057518E"/>
    <w:rsid w:val="00575697"/>
    <w:rsid w:val="00575C67"/>
    <w:rsid w:val="00575D20"/>
    <w:rsid w:val="005760A1"/>
    <w:rsid w:val="00577D5F"/>
    <w:rsid w:val="00580339"/>
    <w:rsid w:val="005807E5"/>
    <w:rsid w:val="00581154"/>
    <w:rsid w:val="00581BEF"/>
    <w:rsid w:val="00582B39"/>
    <w:rsid w:val="00582C01"/>
    <w:rsid w:val="00582F0C"/>
    <w:rsid w:val="00584183"/>
    <w:rsid w:val="00584BB0"/>
    <w:rsid w:val="00586B44"/>
    <w:rsid w:val="00586DC3"/>
    <w:rsid w:val="005872FE"/>
    <w:rsid w:val="00587E0D"/>
    <w:rsid w:val="0059028A"/>
    <w:rsid w:val="00590543"/>
    <w:rsid w:val="00591DA8"/>
    <w:rsid w:val="00592164"/>
    <w:rsid w:val="00592420"/>
    <w:rsid w:val="00593724"/>
    <w:rsid w:val="00594724"/>
    <w:rsid w:val="005949A4"/>
    <w:rsid w:val="005949CD"/>
    <w:rsid w:val="00594D2E"/>
    <w:rsid w:val="00594EF9"/>
    <w:rsid w:val="00596162"/>
    <w:rsid w:val="00596638"/>
    <w:rsid w:val="00596E10"/>
    <w:rsid w:val="00597C39"/>
    <w:rsid w:val="005A0BF1"/>
    <w:rsid w:val="005A1424"/>
    <w:rsid w:val="005A15B2"/>
    <w:rsid w:val="005A16E8"/>
    <w:rsid w:val="005A26C3"/>
    <w:rsid w:val="005A35C7"/>
    <w:rsid w:val="005A36B0"/>
    <w:rsid w:val="005A507C"/>
    <w:rsid w:val="005A50D6"/>
    <w:rsid w:val="005A6D6D"/>
    <w:rsid w:val="005B012F"/>
    <w:rsid w:val="005B0528"/>
    <w:rsid w:val="005B0A26"/>
    <w:rsid w:val="005B1144"/>
    <w:rsid w:val="005B15D0"/>
    <w:rsid w:val="005B1982"/>
    <w:rsid w:val="005B2DEC"/>
    <w:rsid w:val="005B408E"/>
    <w:rsid w:val="005B418B"/>
    <w:rsid w:val="005B4619"/>
    <w:rsid w:val="005B46CB"/>
    <w:rsid w:val="005B5398"/>
    <w:rsid w:val="005B5DCB"/>
    <w:rsid w:val="005B62E1"/>
    <w:rsid w:val="005B7155"/>
    <w:rsid w:val="005B71DA"/>
    <w:rsid w:val="005B7ED8"/>
    <w:rsid w:val="005C060D"/>
    <w:rsid w:val="005C0673"/>
    <w:rsid w:val="005C0D0B"/>
    <w:rsid w:val="005C0DAE"/>
    <w:rsid w:val="005C252A"/>
    <w:rsid w:val="005C548D"/>
    <w:rsid w:val="005C7158"/>
    <w:rsid w:val="005C76B3"/>
    <w:rsid w:val="005C7EA4"/>
    <w:rsid w:val="005D06E8"/>
    <w:rsid w:val="005D0A34"/>
    <w:rsid w:val="005D0F0F"/>
    <w:rsid w:val="005D0FE8"/>
    <w:rsid w:val="005D1D31"/>
    <w:rsid w:val="005D25F1"/>
    <w:rsid w:val="005D2BA1"/>
    <w:rsid w:val="005D2D8A"/>
    <w:rsid w:val="005D3007"/>
    <w:rsid w:val="005D3177"/>
    <w:rsid w:val="005D31B4"/>
    <w:rsid w:val="005D35E1"/>
    <w:rsid w:val="005D3785"/>
    <w:rsid w:val="005D43B4"/>
    <w:rsid w:val="005D48AD"/>
    <w:rsid w:val="005D4FF4"/>
    <w:rsid w:val="005D5BBE"/>
    <w:rsid w:val="005D61AD"/>
    <w:rsid w:val="005D6313"/>
    <w:rsid w:val="005D63AC"/>
    <w:rsid w:val="005D657C"/>
    <w:rsid w:val="005E0067"/>
    <w:rsid w:val="005E08ED"/>
    <w:rsid w:val="005E16A6"/>
    <w:rsid w:val="005E1CED"/>
    <w:rsid w:val="005E200B"/>
    <w:rsid w:val="005E2A43"/>
    <w:rsid w:val="005E2A4E"/>
    <w:rsid w:val="005E3215"/>
    <w:rsid w:val="005E32F3"/>
    <w:rsid w:val="005E3F24"/>
    <w:rsid w:val="005E40AB"/>
    <w:rsid w:val="005E4B50"/>
    <w:rsid w:val="005E5BCC"/>
    <w:rsid w:val="005E5C1F"/>
    <w:rsid w:val="005E63F2"/>
    <w:rsid w:val="005F0111"/>
    <w:rsid w:val="005F0756"/>
    <w:rsid w:val="005F1C00"/>
    <w:rsid w:val="005F23D5"/>
    <w:rsid w:val="005F3658"/>
    <w:rsid w:val="005F4778"/>
    <w:rsid w:val="005F6600"/>
    <w:rsid w:val="006019C0"/>
    <w:rsid w:val="006028AB"/>
    <w:rsid w:val="00602E99"/>
    <w:rsid w:val="0060313C"/>
    <w:rsid w:val="0060313E"/>
    <w:rsid w:val="006037BC"/>
    <w:rsid w:val="0060384B"/>
    <w:rsid w:val="00603ECE"/>
    <w:rsid w:val="00604855"/>
    <w:rsid w:val="00604D92"/>
    <w:rsid w:val="00605429"/>
    <w:rsid w:val="006065F5"/>
    <w:rsid w:val="00607000"/>
    <w:rsid w:val="00607531"/>
    <w:rsid w:val="006100AB"/>
    <w:rsid w:val="0061048C"/>
    <w:rsid w:val="006105A5"/>
    <w:rsid w:val="00610B97"/>
    <w:rsid w:val="00610C0A"/>
    <w:rsid w:val="00612A78"/>
    <w:rsid w:val="00612B49"/>
    <w:rsid w:val="00614587"/>
    <w:rsid w:val="00614797"/>
    <w:rsid w:val="0061482A"/>
    <w:rsid w:val="00615B34"/>
    <w:rsid w:val="00616633"/>
    <w:rsid w:val="006177B6"/>
    <w:rsid w:val="00617E72"/>
    <w:rsid w:val="00620F2A"/>
    <w:rsid w:val="00620FA8"/>
    <w:rsid w:val="00621E21"/>
    <w:rsid w:val="006221E7"/>
    <w:rsid w:val="00623237"/>
    <w:rsid w:val="006233C3"/>
    <w:rsid w:val="006243ED"/>
    <w:rsid w:val="006250BC"/>
    <w:rsid w:val="0062577B"/>
    <w:rsid w:val="0062589F"/>
    <w:rsid w:val="0062616C"/>
    <w:rsid w:val="006269F3"/>
    <w:rsid w:val="00626AD5"/>
    <w:rsid w:val="00626B9E"/>
    <w:rsid w:val="00627278"/>
    <w:rsid w:val="006300E3"/>
    <w:rsid w:val="00630467"/>
    <w:rsid w:val="006308C6"/>
    <w:rsid w:val="00630F61"/>
    <w:rsid w:val="00631474"/>
    <w:rsid w:val="00631E58"/>
    <w:rsid w:val="00632AAC"/>
    <w:rsid w:val="00632B16"/>
    <w:rsid w:val="00632B6D"/>
    <w:rsid w:val="00632CC2"/>
    <w:rsid w:val="00633AA6"/>
    <w:rsid w:val="00633D4A"/>
    <w:rsid w:val="00634836"/>
    <w:rsid w:val="006354DB"/>
    <w:rsid w:val="00636EF8"/>
    <w:rsid w:val="00637688"/>
    <w:rsid w:val="00640F42"/>
    <w:rsid w:val="006413D8"/>
    <w:rsid w:val="00641A9B"/>
    <w:rsid w:val="00642525"/>
    <w:rsid w:val="00642DE5"/>
    <w:rsid w:val="00643CAC"/>
    <w:rsid w:val="00644299"/>
    <w:rsid w:val="00644313"/>
    <w:rsid w:val="0064540A"/>
    <w:rsid w:val="006457F2"/>
    <w:rsid w:val="006461E9"/>
    <w:rsid w:val="00646AC2"/>
    <w:rsid w:val="00646B56"/>
    <w:rsid w:val="00646E31"/>
    <w:rsid w:val="0064710C"/>
    <w:rsid w:val="00647166"/>
    <w:rsid w:val="00651998"/>
    <w:rsid w:val="00651B8F"/>
    <w:rsid w:val="00652D9F"/>
    <w:rsid w:val="00653C98"/>
    <w:rsid w:val="00653EE3"/>
    <w:rsid w:val="00654463"/>
    <w:rsid w:val="00654B69"/>
    <w:rsid w:val="006554CB"/>
    <w:rsid w:val="00655703"/>
    <w:rsid w:val="00655DEB"/>
    <w:rsid w:val="00656940"/>
    <w:rsid w:val="00656C4C"/>
    <w:rsid w:val="00656E59"/>
    <w:rsid w:val="00656E6C"/>
    <w:rsid w:val="006576D0"/>
    <w:rsid w:val="00657814"/>
    <w:rsid w:val="00657CCF"/>
    <w:rsid w:val="00660AF4"/>
    <w:rsid w:val="00662CC4"/>
    <w:rsid w:val="00662E06"/>
    <w:rsid w:val="00663423"/>
    <w:rsid w:val="0066355A"/>
    <w:rsid w:val="00663C6F"/>
    <w:rsid w:val="00664482"/>
    <w:rsid w:val="00664657"/>
    <w:rsid w:val="0066482C"/>
    <w:rsid w:val="00664FAF"/>
    <w:rsid w:val="0066510C"/>
    <w:rsid w:val="00665314"/>
    <w:rsid w:val="006658C3"/>
    <w:rsid w:val="0066598A"/>
    <w:rsid w:val="00665A2A"/>
    <w:rsid w:val="00667461"/>
    <w:rsid w:val="00667698"/>
    <w:rsid w:val="00667724"/>
    <w:rsid w:val="00670574"/>
    <w:rsid w:val="006708DB"/>
    <w:rsid w:val="00670E8C"/>
    <w:rsid w:val="00671425"/>
    <w:rsid w:val="00671D0C"/>
    <w:rsid w:val="0067209B"/>
    <w:rsid w:val="006724A4"/>
    <w:rsid w:val="00672682"/>
    <w:rsid w:val="00672F46"/>
    <w:rsid w:val="006734CC"/>
    <w:rsid w:val="00673707"/>
    <w:rsid w:val="00674523"/>
    <w:rsid w:val="00674F82"/>
    <w:rsid w:val="00675664"/>
    <w:rsid w:val="00676CA5"/>
    <w:rsid w:val="00677288"/>
    <w:rsid w:val="006805A1"/>
    <w:rsid w:val="006806D9"/>
    <w:rsid w:val="0068088A"/>
    <w:rsid w:val="00681614"/>
    <w:rsid w:val="00681D48"/>
    <w:rsid w:val="00681E8A"/>
    <w:rsid w:val="00682333"/>
    <w:rsid w:val="006830C1"/>
    <w:rsid w:val="006837FA"/>
    <w:rsid w:val="00684CE5"/>
    <w:rsid w:val="00685811"/>
    <w:rsid w:val="00685C86"/>
    <w:rsid w:val="00686621"/>
    <w:rsid w:val="006866D3"/>
    <w:rsid w:val="00686F63"/>
    <w:rsid w:val="006912A8"/>
    <w:rsid w:val="006912FC"/>
    <w:rsid w:val="0069153A"/>
    <w:rsid w:val="00691FDD"/>
    <w:rsid w:val="00692100"/>
    <w:rsid w:val="00692A25"/>
    <w:rsid w:val="00693ACD"/>
    <w:rsid w:val="006944AB"/>
    <w:rsid w:val="0069494C"/>
    <w:rsid w:val="006949F3"/>
    <w:rsid w:val="00694DAC"/>
    <w:rsid w:val="00695B14"/>
    <w:rsid w:val="00695D63"/>
    <w:rsid w:val="00695FAD"/>
    <w:rsid w:val="006960C5"/>
    <w:rsid w:val="00696751"/>
    <w:rsid w:val="006969C3"/>
    <w:rsid w:val="00696C80"/>
    <w:rsid w:val="00696EC4"/>
    <w:rsid w:val="00697399"/>
    <w:rsid w:val="00697843"/>
    <w:rsid w:val="006A0705"/>
    <w:rsid w:val="006A34F5"/>
    <w:rsid w:val="006A448C"/>
    <w:rsid w:val="006A4EED"/>
    <w:rsid w:val="006A5C4F"/>
    <w:rsid w:val="006A5C7E"/>
    <w:rsid w:val="006A637B"/>
    <w:rsid w:val="006A7EB3"/>
    <w:rsid w:val="006B001D"/>
    <w:rsid w:val="006B010D"/>
    <w:rsid w:val="006B0154"/>
    <w:rsid w:val="006B09D6"/>
    <w:rsid w:val="006B107D"/>
    <w:rsid w:val="006B1991"/>
    <w:rsid w:val="006B281B"/>
    <w:rsid w:val="006B2D8B"/>
    <w:rsid w:val="006B3C3B"/>
    <w:rsid w:val="006B3DC7"/>
    <w:rsid w:val="006B456D"/>
    <w:rsid w:val="006B5CB6"/>
    <w:rsid w:val="006B60A2"/>
    <w:rsid w:val="006B668A"/>
    <w:rsid w:val="006B6DE1"/>
    <w:rsid w:val="006B6ED8"/>
    <w:rsid w:val="006B79CB"/>
    <w:rsid w:val="006B7BC8"/>
    <w:rsid w:val="006B7F49"/>
    <w:rsid w:val="006C016D"/>
    <w:rsid w:val="006C09D7"/>
    <w:rsid w:val="006C20A7"/>
    <w:rsid w:val="006C218D"/>
    <w:rsid w:val="006C26C9"/>
    <w:rsid w:val="006C316D"/>
    <w:rsid w:val="006C3AEF"/>
    <w:rsid w:val="006C3C94"/>
    <w:rsid w:val="006C45E8"/>
    <w:rsid w:val="006C464F"/>
    <w:rsid w:val="006C4C88"/>
    <w:rsid w:val="006C7BCC"/>
    <w:rsid w:val="006C7C12"/>
    <w:rsid w:val="006C7C6E"/>
    <w:rsid w:val="006C7D61"/>
    <w:rsid w:val="006D0341"/>
    <w:rsid w:val="006D03D1"/>
    <w:rsid w:val="006D07D8"/>
    <w:rsid w:val="006D08B3"/>
    <w:rsid w:val="006D1E95"/>
    <w:rsid w:val="006D277B"/>
    <w:rsid w:val="006D2A25"/>
    <w:rsid w:val="006D2E7E"/>
    <w:rsid w:val="006D3F68"/>
    <w:rsid w:val="006D44AD"/>
    <w:rsid w:val="006D46E6"/>
    <w:rsid w:val="006D49E0"/>
    <w:rsid w:val="006D5ADC"/>
    <w:rsid w:val="006D5FFF"/>
    <w:rsid w:val="006D6234"/>
    <w:rsid w:val="006D666F"/>
    <w:rsid w:val="006D683F"/>
    <w:rsid w:val="006D699E"/>
    <w:rsid w:val="006D6B0E"/>
    <w:rsid w:val="006D6F71"/>
    <w:rsid w:val="006D77B2"/>
    <w:rsid w:val="006D7A4C"/>
    <w:rsid w:val="006E0074"/>
    <w:rsid w:val="006E0BDF"/>
    <w:rsid w:val="006E1180"/>
    <w:rsid w:val="006E1E92"/>
    <w:rsid w:val="006E2694"/>
    <w:rsid w:val="006E4330"/>
    <w:rsid w:val="006E48C2"/>
    <w:rsid w:val="006E6591"/>
    <w:rsid w:val="006E7088"/>
    <w:rsid w:val="006E75B8"/>
    <w:rsid w:val="006E7CC3"/>
    <w:rsid w:val="006E7EDD"/>
    <w:rsid w:val="006F04BA"/>
    <w:rsid w:val="006F0780"/>
    <w:rsid w:val="006F11CA"/>
    <w:rsid w:val="006F141B"/>
    <w:rsid w:val="006F1F17"/>
    <w:rsid w:val="006F383D"/>
    <w:rsid w:val="006F3961"/>
    <w:rsid w:val="006F40E5"/>
    <w:rsid w:val="006F554D"/>
    <w:rsid w:val="006F6015"/>
    <w:rsid w:val="006F6557"/>
    <w:rsid w:val="006F6E2D"/>
    <w:rsid w:val="006F6E42"/>
    <w:rsid w:val="006F7804"/>
    <w:rsid w:val="006F79D9"/>
    <w:rsid w:val="007007DC"/>
    <w:rsid w:val="00701261"/>
    <w:rsid w:val="00701492"/>
    <w:rsid w:val="0070176B"/>
    <w:rsid w:val="00701D46"/>
    <w:rsid w:val="00701DDC"/>
    <w:rsid w:val="0070219E"/>
    <w:rsid w:val="00702BC2"/>
    <w:rsid w:val="00702EA3"/>
    <w:rsid w:val="00704A58"/>
    <w:rsid w:val="0070566F"/>
    <w:rsid w:val="00706F5A"/>
    <w:rsid w:val="007070B9"/>
    <w:rsid w:val="007074BA"/>
    <w:rsid w:val="00707513"/>
    <w:rsid w:val="00710BF2"/>
    <w:rsid w:val="00711366"/>
    <w:rsid w:val="00712CE5"/>
    <w:rsid w:val="00712F81"/>
    <w:rsid w:val="0071332B"/>
    <w:rsid w:val="00713F98"/>
    <w:rsid w:val="00714090"/>
    <w:rsid w:val="007140B2"/>
    <w:rsid w:val="00715C3F"/>
    <w:rsid w:val="00715C73"/>
    <w:rsid w:val="00715DD5"/>
    <w:rsid w:val="007168A4"/>
    <w:rsid w:val="007168C6"/>
    <w:rsid w:val="00720FAD"/>
    <w:rsid w:val="0072163E"/>
    <w:rsid w:val="007217EE"/>
    <w:rsid w:val="00721AF9"/>
    <w:rsid w:val="00721C29"/>
    <w:rsid w:val="00721F1A"/>
    <w:rsid w:val="00722798"/>
    <w:rsid w:val="00722E2E"/>
    <w:rsid w:val="007231AE"/>
    <w:rsid w:val="007233DC"/>
    <w:rsid w:val="007234E6"/>
    <w:rsid w:val="007238D0"/>
    <w:rsid w:val="0072452A"/>
    <w:rsid w:val="00724FD2"/>
    <w:rsid w:val="0072568C"/>
    <w:rsid w:val="00725875"/>
    <w:rsid w:val="0072604F"/>
    <w:rsid w:val="00726877"/>
    <w:rsid w:val="007311DE"/>
    <w:rsid w:val="007315D7"/>
    <w:rsid w:val="007323AE"/>
    <w:rsid w:val="007326DB"/>
    <w:rsid w:val="0073514C"/>
    <w:rsid w:val="00735A9A"/>
    <w:rsid w:val="00736E21"/>
    <w:rsid w:val="00740F7C"/>
    <w:rsid w:val="00741115"/>
    <w:rsid w:val="007419B7"/>
    <w:rsid w:val="00741E05"/>
    <w:rsid w:val="00743CAF"/>
    <w:rsid w:val="00744308"/>
    <w:rsid w:val="00747822"/>
    <w:rsid w:val="007503E2"/>
    <w:rsid w:val="007508D7"/>
    <w:rsid w:val="00751F19"/>
    <w:rsid w:val="00752AB7"/>
    <w:rsid w:val="00752B79"/>
    <w:rsid w:val="00753929"/>
    <w:rsid w:val="00753D97"/>
    <w:rsid w:val="00756E24"/>
    <w:rsid w:val="007578B9"/>
    <w:rsid w:val="00760880"/>
    <w:rsid w:val="0076105A"/>
    <w:rsid w:val="00761211"/>
    <w:rsid w:val="00761C0D"/>
    <w:rsid w:val="00761EF9"/>
    <w:rsid w:val="0076210E"/>
    <w:rsid w:val="007622F7"/>
    <w:rsid w:val="007624E4"/>
    <w:rsid w:val="007626CE"/>
    <w:rsid w:val="00762A41"/>
    <w:rsid w:val="007635B9"/>
    <w:rsid w:val="007648CF"/>
    <w:rsid w:val="00764B22"/>
    <w:rsid w:val="00764D63"/>
    <w:rsid w:val="00764EA5"/>
    <w:rsid w:val="007657C1"/>
    <w:rsid w:val="00765EC5"/>
    <w:rsid w:val="007669B5"/>
    <w:rsid w:val="00766A8A"/>
    <w:rsid w:val="00767399"/>
    <w:rsid w:val="00767BF7"/>
    <w:rsid w:val="00770430"/>
    <w:rsid w:val="00770891"/>
    <w:rsid w:val="00770E04"/>
    <w:rsid w:val="00772522"/>
    <w:rsid w:val="00772CA0"/>
    <w:rsid w:val="007733F5"/>
    <w:rsid w:val="00773991"/>
    <w:rsid w:val="0077455A"/>
    <w:rsid w:val="00774872"/>
    <w:rsid w:val="00774B6D"/>
    <w:rsid w:val="00775332"/>
    <w:rsid w:val="00775781"/>
    <w:rsid w:val="00775A02"/>
    <w:rsid w:val="00775A7A"/>
    <w:rsid w:val="00775AB0"/>
    <w:rsid w:val="00775DFD"/>
    <w:rsid w:val="0077658C"/>
    <w:rsid w:val="00776754"/>
    <w:rsid w:val="0077685D"/>
    <w:rsid w:val="00776CE9"/>
    <w:rsid w:val="00776DF9"/>
    <w:rsid w:val="00777515"/>
    <w:rsid w:val="00777761"/>
    <w:rsid w:val="00777B66"/>
    <w:rsid w:val="007802BC"/>
    <w:rsid w:val="0078146E"/>
    <w:rsid w:val="007825BF"/>
    <w:rsid w:val="00782654"/>
    <w:rsid w:val="00782BCC"/>
    <w:rsid w:val="00783AAA"/>
    <w:rsid w:val="00784127"/>
    <w:rsid w:val="00785FB8"/>
    <w:rsid w:val="0078698B"/>
    <w:rsid w:val="00786E44"/>
    <w:rsid w:val="00787568"/>
    <w:rsid w:val="00787822"/>
    <w:rsid w:val="007878B9"/>
    <w:rsid w:val="0079020F"/>
    <w:rsid w:val="007937D9"/>
    <w:rsid w:val="00793E20"/>
    <w:rsid w:val="007942F3"/>
    <w:rsid w:val="00794DF7"/>
    <w:rsid w:val="007952A4"/>
    <w:rsid w:val="00795CB6"/>
    <w:rsid w:val="007965E1"/>
    <w:rsid w:val="007965EC"/>
    <w:rsid w:val="007970DC"/>
    <w:rsid w:val="007979C6"/>
    <w:rsid w:val="00797BA6"/>
    <w:rsid w:val="007A0A4E"/>
    <w:rsid w:val="007A13FA"/>
    <w:rsid w:val="007A1806"/>
    <w:rsid w:val="007A19C9"/>
    <w:rsid w:val="007A1B73"/>
    <w:rsid w:val="007A257A"/>
    <w:rsid w:val="007A25DA"/>
    <w:rsid w:val="007A2A6D"/>
    <w:rsid w:val="007A3ED7"/>
    <w:rsid w:val="007A403E"/>
    <w:rsid w:val="007A4263"/>
    <w:rsid w:val="007A42C9"/>
    <w:rsid w:val="007A5C82"/>
    <w:rsid w:val="007A5DE3"/>
    <w:rsid w:val="007A60C8"/>
    <w:rsid w:val="007A625A"/>
    <w:rsid w:val="007A6640"/>
    <w:rsid w:val="007A7059"/>
    <w:rsid w:val="007A75AE"/>
    <w:rsid w:val="007A7600"/>
    <w:rsid w:val="007A7972"/>
    <w:rsid w:val="007B0A83"/>
    <w:rsid w:val="007B15A1"/>
    <w:rsid w:val="007B1DDB"/>
    <w:rsid w:val="007B1F38"/>
    <w:rsid w:val="007B2BF0"/>
    <w:rsid w:val="007B2DC4"/>
    <w:rsid w:val="007B3724"/>
    <w:rsid w:val="007B40F2"/>
    <w:rsid w:val="007B5377"/>
    <w:rsid w:val="007B57E5"/>
    <w:rsid w:val="007B689B"/>
    <w:rsid w:val="007B7B5C"/>
    <w:rsid w:val="007B7F29"/>
    <w:rsid w:val="007C0C41"/>
    <w:rsid w:val="007C1C02"/>
    <w:rsid w:val="007C2D82"/>
    <w:rsid w:val="007C2E3D"/>
    <w:rsid w:val="007C2F71"/>
    <w:rsid w:val="007C3C11"/>
    <w:rsid w:val="007C4C70"/>
    <w:rsid w:val="007C5046"/>
    <w:rsid w:val="007C52A3"/>
    <w:rsid w:val="007C5AB7"/>
    <w:rsid w:val="007C613B"/>
    <w:rsid w:val="007C6778"/>
    <w:rsid w:val="007C6C6E"/>
    <w:rsid w:val="007C7804"/>
    <w:rsid w:val="007C79D0"/>
    <w:rsid w:val="007D1455"/>
    <w:rsid w:val="007D18B8"/>
    <w:rsid w:val="007D313B"/>
    <w:rsid w:val="007D3639"/>
    <w:rsid w:val="007D3BB1"/>
    <w:rsid w:val="007D53F3"/>
    <w:rsid w:val="007D58F7"/>
    <w:rsid w:val="007D61D4"/>
    <w:rsid w:val="007D6503"/>
    <w:rsid w:val="007D6665"/>
    <w:rsid w:val="007D6898"/>
    <w:rsid w:val="007D6B33"/>
    <w:rsid w:val="007D6D24"/>
    <w:rsid w:val="007D6E6C"/>
    <w:rsid w:val="007E0591"/>
    <w:rsid w:val="007E119E"/>
    <w:rsid w:val="007E1C76"/>
    <w:rsid w:val="007E2126"/>
    <w:rsid w:val="007E2911"/>
    <w:rsid w:val="007E30FA"/>
    <w:rsid w:val="007E32A2"/>
    <w:rsid w:val="007E341A"/>
    <w:rsid w:val="007E39D7"/>
    <w:rsid w:val="007E4976"/>
    <w:rsid w:val="007E5046"/>
    <w:rsid w:val="007E5CCC"/>
    <w:rsid w:val="007E5E58"/>
    <w:rsid w:val="007E61EB"/>
    <w:rsid w:val="007E6365"/>
    <w:rsid w:val="007E6F9F"/>
    <w:rsid w:val="007E709B"/>
    <w:rsid w:val="007E7DB3"/>
    <w:rsid w:val="007F0201"/>
    <w:rsid w:val="007F0D56"/>
    <w:rsid w:val="007F1AC3"/>
    <w:rsid w:val="007F28C4"/>
    <w:rsid w:val="007F3AB6"/>
    <w:rsid w:val="007F4171"/>
    <w:rsid w:val="007F4459"/>
    <w:rsid w:val="007F57A7"/>
    <w:rsid w:val="007F6D6F"/>
    <w:rsid w:val="007F7197"/>
    <w:rsid w:val="007F72E0"/>
    <w:rsid w:val="007F7DE8"/>
    <w:rsid w:val="00800637"/>
    <w:rsid w:val="008011E1"/>
    <w:rsid w:val="00802010"/>
    <w:rsid w:val="0080261D"/>
    <w:rsid w:val="0080267D"/>
    <w:rsid w:val="00803134"/>
    <w:rsid w:val="0080389A"/>
    <w:rsid w:val="00803E85"/>
    <w:rsid w:val="00804618"/>
    <w:rsid w:val="00804D7F"/>
    <w:rsid w:val="00805010"/>
    <w:rsid w:val="008057DF"/>
    <w:rsid w:val="00805D82"/>
    <w:rsid w:val="00806AFE"/>
    <w:rsid w:val="00807242"/>
    <w:rsid w:val="00807EBE"/>
    <w:rsid w:val="00810771"/>
    <w:rsid w:val="00811075"/>
    <w:rsid w:val="008116AC"/>
    <w:rsid w:val="00811C3C"/>
    <w:rsid w:val="00811D06"/>
    <w:rsid w:val="00812366"/>
    <w:rsid w:val="008129E5"/>
    <w:rsid w:val="0081349B"/>
    <w:rsid w:val="0081477B"/>
    <w:rsid w:val="008149EF"/>
    <w:rsid w:val="0081502B"/>
    <w:rsid w:val="0081568A"/>
    <w:rsid w:val="008163B6"/>
    <w:rsid w:val="0081641E"/>
    <w:rsid w:val="008169B0"/>
    <w:rsid w:val="00816AFF"/>
    <w:rsid w:val="00816D1E"/>
    <w:rsid w:val="00820262"/>
    <w:rsid w:val="00821945"/>
    <w:rsid w:val="00821AD9"/>
    <w:rsid w:val="00822103"/>
    <w:rsid w:val="008221B2"/>
    <w:rsid w:val="00822AB1"/>
    <w:rsid w:val="00823304"/>
    <w:rsid w:val="00823347"/>
    <w:rsid w:val="0082367F"/>
    <w:rsid w:val="00823994"/>
    <w:rsid w:val="0082399C"/>
    <w:rsid w:val="00823AD0"/>
    <w:rsid w:val="00823C1D"/>
    <w:rsid w:val="008242CF"/>
    <w:rsid w:val="00824363"/>
    <w:rsid w:val="008264D5"/>
    <w:rsid w:val="00826635"/>
    <w:rsid w:val="008275D6"/>
    <w:rsid w:val="008276DC"/>
    <w:rsid w:val="00827733"/>
    <w:rsid w:val="008277DC"/>
    <w:rsid w:val="00827F3B"/>
    <w:rsid w:val="00827FD4"/>
    <w:rsid w:val="00830103"/>
    <w:rsid w:val="008303B9"/>
    <w:rsid w:val="008303F5"/>
    <w:rsid w:val="00830CCE"/>
    <w:rsid w:val="008312D1"/>
    <w:rsid w:val="0083184A"/>
    <w:rsid w:val="008325B0"/>
    <w:rsid w:val="00832C55"/>
    <w:rsid w:val="0083303D"/>
    <w:rsid w:val="00833CD8"/>
    <w:rsid w:val="00834BCE"/>
    <w:rsid w:val="00836729"/>
    <w:rsid w:val="00836BE3"/>
    <w:rsid w:val="00837477"/>
    <w:rsid w:val="008378CC"/>
    <w:rsid w:val="008413C5"/>
    <w:rsid w:val="00841983"/>
    <w:rsid w:val="00842B7D"/>
    <w:rsid w:val="00842D70"/>
    <w:rsid w:val="008430DA"/>
    <w:rsid w:val="00843B8A"/>
    <w:rsid w:val="00844191"/>
    <w:rsid w:val="00844CE3"/>
    <w:rsid w:val="008451C1"/>
    <w:rsid w:val="0084645F"/>
    <w:rsid w:val="008472DD"/>
    <w:rsid w:val="00850961"/>
    <w:rsid w:val="00851971"/>
    <w:rsid w:val="00851D7C"/>
    <w:rsid w:val="00852100"/>
    <w:rsid w:val="00852C02"/>
    <w:rsid w:val="008535ED"/>
    <w:rsid w:val="00853AD2"/>
    <w:rsid w:val="00853FBC"/>
    <w:rsid w:val="00854121"/>
    <w:rsid w:val="00855488"/>
    <w:rsid w:val="0085573B"/>
    <w:rsid w:val="00855D22"/>
    <w:rsid w:val="008565AF"/>
    <w:rsid w:val="00856AC7"/>
    <w:rsid w:val="00856CAE"/>
    <w:rsid w:val="0085796A"/>
    <w:rsid w:val="00862AC5"/>
    <w:rsid w:val="00862B4F"/>
    <w:rsid w:val="00863C60"/>
    <w:rsid w:val="00864308"/>
    <w:rsid w:val="00864A1C"/>
    <w:rsid w:val="00864C5D"/>
    <w:rsid w:val="0086603A"/>
    <w:rsid w:val="00866487"/>
    <w:rsid w:val="00866A7D"/>
    <w:rsid w:val="00866DF3"/>
    <w:rsid w:val="008679A9"/>
    <w:rsid w:val="00867D8E"/>
    <w:rsid w:val="0087057E"/>
    <w:rsid w:val="0087094E"/>
    <w:rsid w:val="008712FE"/>
    <w:rsid w:val="00871458"/>
    <w:rsid w:val="00871F4E"/>
    <w:rsid w:val="00871FB6"/>
    <w:rsid w:val="008720D0"/>
    <w:rsid w:val="008723B3"/>
    <w:rsid w:val="008724C6"/>
    <w:rsid w:val="00873259"/>
    <w:rsid w:val="0087349A"/>
    <w:rsid w:val="00873FA6"/>
    <w:rsid w:val="0087466F"/>
    <w:rsid w:val="00875208"/>
    <w:rsid w:val="00875282"/>
    <w:rsid w:val="0087571A"/>
    <w:rsid w:val="00875981"/>
    <w:rsid w:val="00875D4F"/>
    <w:rsid w:val="00876DFA"/>
    <w:rsid w:val="0087717F"/>
    <w:rsid w:val="008771B4"/>
    <w:rsid w:val="0087723D"/>
    <w:rsid w:val="00880687"/>
    <w:rsid w:val="0088088F"/>
    <w:rsid w:val="00881782"/>
    <w:rsid w:val="008817A3"/>
    <w:rsid w:val="00881DE0"/>
    <w:rsid w:val="008824F4"/>
    <w:rsid w:val="00883143"/>
    <w:rsid w:val="0088318C"/>
    <w:rsid w:val="00883D00"/>
    <w:rsid w:val="00883ECE"/>
    <w:rsid w:val="00884AC6"/>
    <w:rsid w:val="00884BD4"/>
    <w:rsid w:val="008850E3"/>
    <w:rsid w:val="00885661"/>
    <w:rsid w:val="008856AB"/>
    <w:rsid w:val="008857C3"/>
    <w:rsid w:val="008858A5"/>
    <w:rsid w:val="00885946"/>
    <w:rsid w:val="00885B41"/>
    <w:rsid w:val="008865A2"/>
    <w:rsid w:val="0088728B"/>
    <w:rsid w:val="0089018C"/>
    <w:rsid w:val="008901B8"/>
    <w:rsid w:val="00890350"/>
    <w:rsid w:val="008907DC"/>
    <w:rsid w:val="0089083C"/>
    <w:rsid w:val="00890C3A"/>
    <w:rsid w:val="008920BE"/>
    <w:rsid w:val="008929A5"/>
    <w:rsid w:val="00892DFD"/>
    <w:rsid w:val="00894433"/>
    <w:rsid w:val="0089477F"/>
    <w:rsid w:val="00894885"/>
    <w:rsid w:val="0089513E"/>
    <w:rsid w:val="0089650B"/>
    <w:rsid w:val="0089786B"/>
    <w:rsid w:val="008A165F"/>
    <w:rsid w:val="008A45D6"/>
    <w:rsid w:val="008A5058"/>
    <w:rsid w:val="008A52D2"/>
    <w:rsid w:val="008A5D15"/>
    <w:rsid w:val="008A6C75"/>
    <w:rsid w:val="008A7B92"/>
    <w:rsid w:val="008A7D3C"/>
    <w:rsid w:val="008B1E02"/>
    <w:rsid w:val="008B26EF"/>
    <w:rsid w:val="008B317F"/>
    <w:rsid w:val="008B3BE1"/>
    <w:rsid w:val="008B3F54"/>
    <w:rsid w:val="008B41BC"/>
    <w:rsid w:val="008B45BF"/>
    <w:rsid w:val="008B462A"/>
    <w:rsid w:val="008B4ADB"/>
    <w:rsid w:val="008B526B"/>
    <w:rsid w:val="008B5C72"/>
    <w:rsid w:val="008B608C"/>
    <w:rsid w:val="008B6AB0"/>
    <w:rsid w:val="008B793A"/>
    <w:rsid w:val="008C00E6"/>
    <w:rsid w:val="008C032A"/>
    <w:rsid w:val="008C051B"/>
    <w:rsid w:val="008C0AB4"/>
    <w:rsid w:val="008C0B2D"/>
    <w:rsid w:val="008C264B"/>
    <w:rsid w:val="008C31C9"/>
    <w:rsid w:val="008C39EF"/>
    <w:rsid w:val="008C4ABE"/>
    <w:rsid w:val="008C5214"/>
    <w:rsid w:val="008C53CA"/>
    <w:rsid w:val="008C5521"/>
    <w:rsid w:val="008C5637"/>
    <w:rsid w:val="008C61F9"/>
    <w:rsid w:val="008C67C1"/>
    <w:rsid w:val="008C725E"/>
    <w:rsid w:val="008D089A"/>
    <w:rsid w:val="008D0965"/>
    <w:rsid w:val="008D0F7D"/>
    <w:rsid w:val="008D2EE5"/>
    <w:rsid w:val="008D44FE"/>
    <w:rsid w:val="008D4540"/>
    <w:rsid w:val="008D48D1"/>
    <w:rsid w:val="008D4BAD"/>
    <w:rsid w:val="008D51AB"/>
    <w:rsid w:val="008D5303"/>
    <w:rsid w:val="008D5698"/>
    <w:rsid w:val="008D5898"/>
    <w:rsid w:val="008D5D99"/>
    <w:rsid w:val="008D5E4D"/>
    <w:rsid w:val="008D7281"/>
    <w:rsid w:val="008E0028"/>
    <w:rsid w:val="008E0149"/>
    <w:rsid w:val="008E071A"/>
    <w:rsid w:val="008E0862"/>
    <w:rsid w:val="008E0B3C"/>
    <w:rsid w:val="008E16F6"/>
    <w:rsid w:val="008E2E28"/>
    <w:rsid w:val="008E3813"/>
    <w:rsid w:val="008E3A9F"/>
    <w:rsid w:val="008E3F5F"/>
    <w:rsid w:val="008E4BD8"/>
    <w:rsid w:val="008E5F31"/>
    <w:rsid w:val="008E6124"/>
    <w:rsid w:val="008E6C39"/>
    <w:rsid w:val="008E6CD6"/>
    <w:rsid w:val="008E6FC2"/>
    <w:rsid w:val="008E7C72"/>
    <w:rsid w:val="008F0893"/>
    <w:rsid w:val="008F0F18"/>
    <w:rsid w:val="008F2156"/>
    <w:rsid w:val="008F2215"/>
    <w:rsid w:val="008F2C4A"/>
    <w:rsid w:val="008F334C"/>
    <w:rsid w:val="008F37D6"/>
    <w:rsid w:val="008F4612"/>
    <w:rsid w:val="008F5058"/>
    <w:rsid w:val="008F65C4"/>
    <w:rsid w:val="008F6A03"/>
    <w:rsid w:val="008F6BA1"/>
    <w:rsid w:val="008F7499"/>
    <w:rsid w:val="008F7A1B"/>
    <w:rsid w:val="009017D2"/>
    <w:rsid w:val="00903900"/>
    <w:rsid w:val="00904560"/>
    <w:rsid w:val="009050A8"/>
    <w:rsid w:val="009052F2"/>
    <w:rsid w:val="00905343"/>
    <w:rsid w:val="009061C9"/>
    <w:rsid w:val="00906BE1"/>
    <w:rsid w:val="0090706B"/>
    <w:rsid w:val="00907D6C"/>
    <w:rsid w:val="0091086B"/>
    <w:rsid w:val="00911A1D"/>
    <w:rsid w:val="00911C2C"/>
    <w:rsid w:val="009133EF"/>
    <w:rsid w:val="0091344B"/>
    <w:rsid w:val="00913BB7"/>
    <w:rsid w:val="00913FC5"/>
    <w:rsid w:val="009141D7"/>
    <w:rsid w:val="0091472A"/>
    <w:rsid w:val="00914EDD"/>
    <w:rsid w:val="00914FDE"/>
    <w:rsid w:val="00915328"/>
    <w:rsid w:val="00915989"/>
    <w:rsid w:val="00915B79"/>
    <w:rsid w:val="00915F65"/>
    <w:rsid w:val="009173AA"/>
    <w:rsid w:val="00917ABF"/>
    <w:rsid w:val="00917C2E"/>
    <w:rsid w:val="00917F77"/>
    <w:rsid w:val="009209C6"/>
    <w:rsid w:val="00921189"/>
    <w:rsid w:val="00921ED0"/>
    <w:rsid w:val="0092205F"/>
    <w:rsid w:val="0092373D"/>
    <w:rsid w:val="009242C0"/>
    <w:rsid w:val="009245E0"/>
    <w:rsid w:val="00924A56"/>
    <w:rsid w:val="009253A2"/>
    <w:rsid w:val="00925DEC"/>
    <w:rsid w:val="00927020"/>
    <w:rsid w:val="00927313"/>
    <w:rsid w:val="00927536"/>
    <w:rsid w:val="00930022"/>
    <w:rsid w:val="00930270"/>
    <w:rsid w:val="00930A82"/>
    <w:rsid w:val="0093121F"/>
    <w:rsid w:val="00931C3A"/>
    <w:rsid w:val="00931FF4"/>
    <w:rsid w:val="009323F8"/>
    <w:rsid w:val="009326CB"/>
    <w:rsid w:val="00932A26"/>
    <w:rsid w:val="009342F2"/>
    <w:rsid w:val="009343D3"/>
    <w:rsid w:val="00936117"/>
    <w:rsid w:val="00936882"/>
    <w:rsid w:val="00936D49"/>
    <w:rsid w:val="00937354"/>
    <w:rsid w:val="00937846"/>
    <w:rsid w:val="009407AA"/>
    <w:rsid w:val="00943E97"/>
    <w:rsid w:val="0094430F"/>
    <w:rsid w:val="00944327"/>
    <w:rsid w:val="00944A5B"/>
    <w:rsid w:val="00944FB9"/>
    <w:rsid w:val="0094513A"/>
    <w:rsid w:val="00945AE0"/>
    <w:rsid w:val="009464E9"/>
    <w:rsid w:val="0094664A"/>
    <w:rsid w:val="0094714E"/>
    <w:rsid w:val="00947168"/>
    <w:rsid w:val="00951298"/>
    <w:rsid w:val="009514B4"/>
    <w:rsid w:val="00952B20"/>
    <w:rsid w:val="00952F1B"/>
    <w:rsid w:val="00953218"/>
    <w:rsid w:val="009533A7"/>
    <w:rsid w:val="00954401"/>
    <w:rsid w:val="00955081"/>
    <w:rsid w:val="009550A0"/>
    <w:rsid w:val="0095540C"/>
    <w:rsid w:val="00955C94"/>
    <w:rsid w:val="009574EB"/>
    <w:rsid w:val="00960AC0"/>
    <w:rsid w:val="00960B51"/>
    <w:rsid w:val="00961052"/>
    <w:rsid w:val="00961624"/>
    <w:rsid w:val="009618EB"/>
    <w:rsid w:val="009625C5"/>
    <w:rsid w:val="00962660"/>
    <w:rsid w:val="00962E71"/>
    <w:rsid w:val="009630A9"/>
    <w:rsid w:val="0096334E"/>
    <w:rsid w:val="009638BA"/>
    <w:rsid w:val="0096410E"/>
    <w:rsid w:val="0096475A"/>
    <w:rsid w:val="0096494B"/>
    <w:rsid w:val="0096514E"/>
    <w:rsid w:val="0096597C"/>
    <w:rsid w:val="0096785A"/>
    <w:rsid w:val="009678AE"/>
    <w:rsid w:val="00970560"/>
    <w:rsid w:val="009706C1"/>
    <w:rsid w:val="00973A9C"/>
    <w:rsid w:val="00974006"/>
    <w:rsid w:val="009741DE"/>
    <w:rsid w:val="009747E5"/>
    <w:rsid w:val="00974B3C"/>
    <w:rsid w:val="00974EF5"/>
    <w:rsid w:val="00975515"/>
    <w:rsid w:val="009756F4"/>
    <w:rsid w:val="0097618C"/>
    <w:rsid w:val="0097628E"/>
    <w:rsid w:val="00976554"/>
    <w:rsid w:val="009808FE"/>
    <w:rsid w:val="009821D1"/>
    <w:rsid w:val="009823A5"/>
    <w:rsid w:val="00982636"/>
    <w:rsid w:val="00982F61"/>
    <w:rsid w:val="00983723"/>
    <w:rsid w:val="00984C30"/>
    <w:rsid w:val="009854C5"/>
    <w:rsid w:val="00985E98"/>
    <w:rsid w:val="009869C3"/>
    <w:rsid w:val="00987429"/>
    <w:rsid w:val="00987505"/>
    <w:rsid w:val="00987AA9"/>
    <w:rsid w:val="00990713"/>
    <w:rsid w:val="00990C63"/>
    <w:rsid w:val="00991A59"/>
    <w:rsid w:val="00991C57"/>
    <w:rsid w:val="009934B0"/>
    <w:rsid w:val="00993E33"/>
    <w:rsid w:val="009969EB"/>
    <w:rsid w:val="00997E9D"/>
    <w:rsid w:val="009A10E8"/>
    <w:rsid w:val="009A1815"/>
    <w:rsid w:val="009A2536"/>
    <w:rsid w:val="009A2C75"/>
    <w:rsid w:val="009A3089"/>
    <w:rsid w:val="009A31E5"/>
    <w:rsid w:val="009A3B14"/>
    <w:rsid w:val="009A3C1A"/>
    <w:rsid w:val="009A4095"/>
    <w:rsid w:val="009A410E"/>
    <w:rsid w:val="009A50D3"/>
    <w:rsid w:val="009A60FA"/>
    <w:rsid w:val="009A6142"/>
    <w:rsid w:val="009B004A"/>
    <w:rsid w:val="009B0CA7"/>
    <w:rsid w:val="009B177A"/>
    <w:rsid w:val="009B1C18"/>
    <w:rsid w:val="009B31F0"/>
    <w:rsid w:val="009B3D41"/>
    <w:rsid w:val="009B3E60"/>
    <w:rsid w:val="009B410E"/>
    <w:rsid w:val="009B433F"/>
    <w:rsid w:val="009B532D"/>
    <w:rsid w:val="009B60F6"/>
    <w:rsid w:val="009B635F"/>
    <w:rsid w:val="009B71E2"/>
    <w:rsid w:val="009B73A2"/>
    <w:rsid w:val="009B78CF"/>
    <w:rsid w:val="009B7DCD"/>
    <w:rsid w:val="009C0058"/>
    <w:rsid w:val="009C08A9"/>
    <w:rsid w:val="009C111A"/>
    <w:rsid w:val="009C1231"/>
    <w:rsid w:val="009C1655"/>
    <w:rsid w:val="009C18D7"/>
    <w:rsid w:val="009C2C59"/>
    <w:rsid w:val="009C36CD"/>
    <w:rsid w:val="009C40EE"/>
    <w:rsid w:val="009C595B"/>
    <w:rsid w:val="009C5FF6"/>
    <w:rsid w:val="009D0840"/>
    <w:rsid w:val="009D0F1B"/>
    <w:rsid w:val="009D29FE"/>
    <w:rsid w:val="009D2D3E"/>
    <w:rsid w:val="009D3D31"/>
    <w:rsid w:val="009D3EBA"/>
    <w:rsid w:val="009D64B5"/>
    <w:rsid w:val="009D64B7"/>
    <w:rsid w:val="009D6719"/>
    <w:rsid w:val="009D6DD1"/>
    <w:rsid w:val="009D735C"/>
    <w:rsid w:val="009D77DA"/>
    <w:rsid w:val="009D7B90"/>
    <w:rsid w:val="009D7FFE"/>
    <w:rsid w:val="009E0F93"/>
    <w:rsid w:val="009E168E"/>
    <w:rsid w:val="009E16DD"/>
    <w:rsid w:val="009E1C2D"/>
    <w:rsid w:val="009E1CDD"/>
    <w:rsid w:val="009E23D6"/>
    <w:rsid w:val="009E2C5F"/>
    <w:rsid w:val="009E4205"/>
    <w:rsid w:val="009E4BFB"/>
    <w:rsid w:val="009E4D6E"/>
    <w:rsid w:val="009E6B4A"/>
    <w:rsid w:val="009F0A7D"/>
    <w:rsid w:val="009F2623"/>
    <w:rsid w:val="009F2D62"/>
    <w:rsid w:val="009F3CCE"/>
    <w:rsid w:val="009F5075"/>
    <w:rsid w:val="009F5632"/>
    <w:rsid w:val="009F75E4"/>
    <w:rsid w:val="009F7688"/>
    <w:rsid w:val="009F76DC"/>
    <w:rsid w:val="009F7873"/>
    <w:rsid w:val="009F7918"/>
    <w:rsid w:val="00A00717"/>
    <w:rsid w:val="00A0136A"/>
    <w:rsid w:val="00A023E9"/>
    <w:rsid w:val="00A03CE3"/>
    <w:rsid w:val="00A03CFC"/>
    <w:rsid w:val="00A03FCD"/>
    <w:rsid w:val="00A04178"/>
    <w:rsid w:val="00A04690"/>
    <w:rsid w:val="00A052A4"/>
    <w:rsid w:val="00A05B6A"/>
    <w:rsid w:val="00A07BF6"/>
    <w:rsid w:val="00A113E2"/>
    <w:rsid w:val="00A11B39"/>
    <w:rsid w:val="00A126AA"/>
    <w:rsid w:val="00A1354C"/>
    <w:rsid w:val="00A13B6E"/>
    <w:rsid w:val="00A155E8"/>
    <w:rsid w:val="00A15EF8"/>
    <w:rsid w:val="00A20DCB"/>
    <w:rsid w:val="00A224D6"/>
    <w:rsid w:val="00A22726"/>
    <w:rsid w:val="00A22E8E"/>
    <w:rsid w:val="00A2483E"/>
    <w:rsid w:val="00A24936"/>
    <w:rsid w:val="00A24D57"/>
    <w:rsid w:val="00A24F6B"/>
    <w:rsid w:val="00A25627"/>
    <w:rsid w:val="00A25672"/>
    <w:rsid w:val="00A25A5D"/>
    <w:rsid w:val="00A25EAE"/>
    <w:rsid w:val="00A267AE"/>
    <w:rsid w:val="00A2738E"/>
    <w:rsid w:val="00A3016C"/>
    <w:rsid w:val="00A30780"/>
    <w:rsid w:val="00A307AA"/>
    <w:rsid w:val="00A30882"/>
    <w:rsid w:val="00A308BB"/>
    <w:rsid w:val="00A30EC4"/>
    <w:rsid w:val="00A3131A"/>
    <w:rsid w:val="00A3200E"/>
    <w:rsid w:val="00A3297B"/>
    <w:rsid w:val="00A32E8A"/>
    <w:rsid w:val="00A337B7"/>
    <w:rsid w:val="00A33C36"/>
    <w:rsid w:val="00A340BC"/>
    <w:rsid w:val="00A34B6E"/>
    <w:rsid w:val="00A35777"/>
    <w:rsid w:val="00A3579F"/>
    <w:rsid w:val="00A359C1"/>
    <w:rsid w:val="00A35F45"/>
    <w:rsid w:val="00A36270"/>
    <w:rsid w:val="00A362F7"/>
    <w:rsid w:val="00A36667"/>
    <w:rsid w:val="00A36B1C"/>
    <w:rsid w:val="00A405B4"/>
    <w:rsid w:val="00A40D79"/>
    <w:rsid w:val="00A40FF7"/>
    <w:rsid w:val="00A41E78"/>
    <w:rsid w:val="00A42225"/>
    <w:rsid w:val="00A42C6F"/>
    <w:rsid w:val="00A42F1E"/>
    <w:rsid w:val="00A43111"/>
    <w:rsid w:val="00A43CA3"/>
    <w:rsid w:val="00A45839"/>
    <w:rsid w:val="00A45861"/>
    <w:rsid w:val="00A465D1"/>
    <w:rsid w:val="00A467D5"/>
    <w:rsid w:val="00A476E3"/>
    <w:rsid w:val="00A479F5"/>
    <w:rsid w:val="00A47D8C"/>
    <w:rsid w:val="00A47E08"/>
    <w:rsid w:val="00A5011B"/>
    <w:rsid w:val="00A512A0"/>
    <w:rsid w:val="00A51CE7"/>
    <w:rsid w:val="00A5239E"/>
    <w:rsid w:val="00A539EB"/>
    <w:rsid w:val="00A55FA5"/>
    <w:rsid w:val="00A56695"/>
    <w:rsid w:val="00A56BF5"/>
    <w:rsid w:val="00A57533"/>
    <w:rsid w:val="00A576C2"/>
    <w:rsid w:val="00A57733"/>
    <w:rsid w:val="00A601C2"/>
    <w:rsid w:val="00A60845"/>
    <w:rsid w:val="00A60BEC"/>
    <w:rsid w:val="00A60C9C"/>
    <w:rsid w:val="00A60D59"/>
    <w:rsid w:val="00A61467"/>
    <w:rsid w:val="00A62313"/>
    <w:rsid w:val="00A63AF0"/>
    <w:rsid w:val="00A63EB9"/>
    <w:rsid w:val="00A63FE9"/>
    <w:rsid w:val="00A64284"/>
    <w:rsid w:val="00A643BB"/>
    <w:rsid w:val="00A64482"/>
    <w:rsid w:val="00A64DC2"/>
    <w:rsid w:val="00A652AE"/>
    <w:rsid w:val="00A65882"/>
    <w:rsid w:val="00A65911"/>
    <w:rsid w:val="00A6716B"/>
    <w:rsid w:val="00A70230"/>
    <w:rsid w:val="00A70442"/>
    <w:rsid w:val="00A70769"/>
    <w:rsid w:val="00A71445"/>
    <w:rsid w:val="00A719C7"/>
    <w:rsid w:val="00A7344A"/>
    <w:rsid w:val="00A73880"/>
    <w:rsid w:val="00A74680"/>
    <w:rsid w:val="00A749B5"/>
    <w:rsid w:val="00A7586F"/>
    <w:rsid w:val="00A7606E"/>
    <w:rsid w:val="00A763A3"/>
    <w:rsid w:val="00A7715E"/>
    <w:rsid w:val="00A776A1"/>
    <w:rsid w:val="00A779E7"/>
    <w:rsid w:val="00A80913"/>
    <w:rsid w:val="00A80A54"/>
    <w:rsid w:val="00A81540"/>
    <w:rsid w:val="00A8180F"/>
    <w:rsid w:val="00A81A4A"/>
    <w:rsid w:val="00A82495"/>
    <w:rsid w:val="00A8366A"/>
    <w:rsid w:val="00A84E65"/>
    <w:rsid w:val="00A84E93"/>
    <w:rsid w:val="00A84F4B"/>
    <w:rsid w:val="00A85263"/>
    <w:rsid w:val="00A853E9"/>
    <w:rsid w:val="00A856FE"/>
    <w:rsid w:val="00A8588D"/>
    <w:rsid w:val="00A85980"/>
    <w:rsid w:val="00A86E29"/>
    <w:rsid w:val="00A87513"/>
    <w:rsid w:val="00A8764D"/>
    <w:rsid w:val="00A87B91"/>
    <w:rsid w:val="00A90338"/>
    <w:rsid w:val="00A90553"/>
    <w:rsid w:val="00A90E10"/>
    <w:rsid w:val="00A91E9E"/>
    <w:rsid w:val="00A922C3"/>
    <w:rsid w:val="00A934F5"/>
    <w:rsid w:val="00A9406D"/>
    <w:rsid w:val="00A94D0C"/>
    <w:rsid w:val="00A95CD0"/>
    <w:rsid w:val="00A968D5"/>
    <w:rsid w:val="00A96EF3"/>
    <w:rsid w:val="00A971C6"/>
    <w:rsid w:val="00AA10EA"/>
    <w:rsid w:val="00AA13C8"/>
    <w:rsid w:val="00AA1922"/>
    <w:rsid w:val="00AA217F"/>
    <w:rsid w:val="00AA2A72"/>
    <w:rsid w:val="00AA3509"/>
    <w:rsid w:val="00AA356A"/>
    <w:rsid w:val="00AA36C0"/>
    <w:rsid w:val="00AA37B1"/>
    <w:rsid w:val="00AA5036"/>
    <w:rsid w:val="00AA5B2E"/>
    <w:rsid w:val="00AA5C9E"/>
    <w:rsid w:val="00AA5E54"/>
    <w:rsid w:val="00AA67E6"/>
    <w:rsid w:val="00AA6BCB"/>
    <w:rsid w:val="00AA723E"/>
    <w:rsid w:val="00AA7264"/>
    <w:rsid w:val="00AB004D"/>
    <w:rsid w:val="00AB04F3"/>
    <w:rsid w:val="00AB0865"/>
    <w:rsid w:val="00AB091F"/>
    <w:rsid w:val="00AB189C"/>
    <w:rsid w:val="00AB1DAE"/>
    <w:rsid w:val="00AB20E9"/>
    <w:rsid w:val="00AB2D89"/>
    <w:rsid w:val="00AB37DD"/>
    <w:rsid w:val="00AB4811"/>
    <w:rsid w:val="00AB5545"/>
    <w:rsid w:val="00AB560D"/>
    <w:rsid w:val="00AB5BA0"/>
    <w:rsid w:val="00AB5FA6"/>
    <w:rsid w:val="00AB6D0B"/>
    <w:rsid w:val="00AB6E97"/>
    <w:rsid w:val="00AB761C"/>
    <w:rsid w:val="00AB7B35"/>
    <w:rsid w:val="00AB7DAB"/>
    <w:rsid w:val="00AC099C"/>
    <w:rsid w:val="00AC09A0"/>
    <w:rsid w:val="00AC1DD4"/>
    <w:rsid w:val="00AC1EF6"/>
    <w:rsid w:val="00AC37C1"/>
    <w:rsid w:val="00AC37F8"/>
    <w:rsid w:val="00AC4D3A"/>
    <w:rsid w:val="00AC5812"/>
    <w:rsid w:val="00AC63A8"/>
    <w:rsid w:val="00AC6B9D"/>
    <w:rsid w:val="00AC6FFD"/>
    <w:rsid w:val="00AC70FD"/>
    <w:rsid w:val="00AC779E"/>
    <w:rsid w:val="00AD090E"/>
    <w:rsid w:val="00AD0D82"/>
    <w:rsid w:val="00AD15B9"/>
    <w:rsid w:val="00AD196A"/>
    <w:rsid w:val="00AD205A"/>
    <w:rsid w:val="00AD2929"/>
    <w:rsid w:val="00AD2990"/>
    <w:rsid w:val="00AD3296"/>
    <w:rsid w:val="00AD336A"/>
    <w:rsid w:val="00AD3C7B"/>
    <w:rsid w:val="00AD3DAF"/>
    <w:rsid w:val="00AD5C64"/>
    <w:rsid w:val="00AD6479"/>
    <w:rsid w:val="00AD6F0F"/>
    <w:rsid w:val="00AD727E"/>
    <w:rsid w:val="00AD7C39"/>
    <w:rsid w:val="00AE052F"/>
    <w:rsid w:val="00AE0545"/>
    <w:rsid w:val="00AE0931"/>
    <w:rsid w:val="00AE0CFC"/>
    <w:rsid w:val="00AE0F69"/>
    <w:rsid w:val="00AE2198"/>
    <w:rsid w:val="00AE2267"/>
    <w:rsid w:val="00AE32DF"/>
    <w:rsid w:val="00AE3637"/>
    <w:rsid w:val="00AE3B7F"/>
    <w:rsid w:val="00AE42AC"/>
    <w:rsid w:val="00AE43B5"/>
    <w:rsid w:val="00AE4CB9"/>
    <w:rsid w:val="00AE524F"/>
    <w:rsid w:val="00AE543A"/>
    <w:rsid w:val="00AE555F"/>
    <w:rsid w:val="00AE5926"/>
    <w:rsid w:val="00AE6E1D"/>
    <w:rsid w:val="00AE7F75"/>
    <w:rsid w:val="00AF0961"/>
    <w:rsid w:val="00AF1364"/>
    <w:rsid w:val="00AF145B"/>
    <w:rsid w:val="00AF1832"/>
    <w:rsid w:val="00AF2E2A"/>
    <w:rsid w:val="00AF2E4F"/>
    <w:rsid w:val="00AF3335"/>
    <w:rsid w:val="00AF3D28"/>
    <w:rsid w:val="00AF423B"/>
    <w:rsid w:val="00AF451A"/>
    <w:rsid w:val="00AF5AD1"/>
    <w:rsid w:val="00AF5F3C"/>
    <w:rsid w:val="00AF6EDD"/>
    <w:rsid w:val="00AF7BEB"/>
    <w:rsid w:val="00AF7CC9"/>
    <w:rsid w:val="00B00121"/>
    <w:rsid w:val="00B00CCC"/>
    <w:rsid w:val="00B018F3"/>
    <w:rsid w:val="00B01984"/>
    <w:rsid w:val="00B01AC8"/>
    <w:rsid w:val="00B020BB"/>
    <w:rsid w:val="00B023E3"/>
    <w:rsid w:val="00B02AE6"/>
    <w:rsid w:val="00B031B7"/>
    <w:rsid w:val="00B042EE"/>
    <w:rsid w:val="00B050C7"/>
    <w:rsid w:val="00B050E8"/>
    <w:rsid w:val="00B05327"/>
    <w:rsid w:val="00B05567"/>
    <w:rsid w:val="00B05FFD"/>
    <w:rsid w:val="00B061DC"/>
    <w:rsid w:val="00B06E24"/>
    <w:rsid w:val="00B071FB"/>
    <w:rsid w:val="00B0747F"/>
    <w:rsid w:val="00B1053B"/>
    <w:rsid w:val="00B10EA1"/>
    <w:rsid w:val="00B1157E"/>
    <w:rsid w:val="00B1167A"/>
    <w:rsid w:val="00B12095"/>
    <w:rsid w:val="00B12E8D"/>
    <w:rsid w:val="00B12ED4"/>
    <w:rsid w:val="00B13203"/>
    <w:rsid w:val="00B14089"/>
    <w:rsid w:val="00B145B8"/>
    <w:rsid w:val="00B145D1"/>
    <w:rsid w:val="00B1463C"/>
    <w:rsid w:val="00B15A3A"/>
    <w:rsid w:val="00B15EC9"/>
    <w:rsid w:val="00B16DD9"/>
    <w:rsid w:val="00B2059E"/>
    <w:rsid w:val="00B20DDC"/>
    <w:rsid w:val="00B21382"/>
    <w:rsid w:val="00B2156C"/>
    <w:rsid w:val="00B21E78"/>
    <w:rsid w:val="00B222AA"/>
    <w:rsid w:val="00B22EDB"/>
    <w:rsid w:val="00B230BB"/>
    <w:rsid w:val="00B234E0"/>
    <w:rsid w:val="00B252E0"/>
    <w:rsid w:val="00B25566"/>
    <w:rsid w:val="00B2568B"/>
    <w:rsid w:val="00B25F29"/>
    <w:rsid w:val="00B2623E"/>
    <w:rsid w:val="00B26E28"/>
    <w:rsid w:val="00B2701A"/>
    <w:rsid w:val="00B27FEF"/>
    <w:rsid w:val="00B3027F"/>
    <w:rsid w:val="00B30EC5"/>
    <w:rsid w:val="00B30F8F"/>
    <w:rsid w:val="00B31793"/>
    <w:rsid w:val="00B321F7"/>
    <w:rsid w:val="00B33116"/>
    <w:rsid w:val="00B333A0"/>
    <w:rsid w:val="00B335AE"/>
    <w:rsid w:val="00B339AA"/>
    <w:rsid w:val="00B33F5D"/>
    <w:rsid w:val="00B34C1E"/>
    <w:rsid w:val="00B3517A"/>
    <w:rsid w:val="00B3593A"/>
    <w:rsid w:val="00B35CBC"/>
    <w:rsid w:val="00B35EB5"/>
    <w:rsid w:val="00B36292"/>
    <w:rsid w:val="00B37237"/>
    <w:rsid w:val="00B372F4"/>
    <w:rsid w:val="00B4057B"/>
    <w:rsid w:val="00B40A0F"/>
    <w:rsid w:val="00B42CAA"/>
    <w:rsid w:val="00B44012"/>
    <w:rsid w:val="00B4457A"/>
    <w:rsid w:val="00B4463F"/>
    <w:rsid w:val="00B4527F"/>
    <w:rsid w:val="00B45769"/>
    <w:rsid w:val="00B46690"/>
    <w:rsid w:val="00B469EB"/>
    <w:rsid w:val="00B46D3E"/>
    <w:rsid w:val="00B47F9B"/>
    <w:rsid w:val="00B50951"/>
    <w:rsid w:val="00B511FA"/>
    <w:rsid w:val="00B5136F"/>
    <w:rsid w:val="00B513D8"/>
    <w:rsid w:val="00B5239D"/>
    <w:rsid w:val="00B52DB6"/>
    <w:rsid w:val="00B53464"/>
    <w:rsid w:val="00B537BD"/>
    <w:rsid w:val="00B53BF6"/>
    <w:rsid w:val="00B53D54"/>
    <w:rsid w:val="00B540EA"/>
    <w:rsid w:val="00B54BC3"/>
    <w:rsid w:val="00B551EB"/>
    <w:rsid w:val="00B55394"/>
    <w:rsid w:val="00B55B06"/>
    <w:rsid w:val="00B57441"/>
    <w:rsid w:val="00B57E6B"/>
    <w:rsid w:val="00B61636"/>
    <w:rsid w:val="00B620D6"/>
    <w:rsid w:val="00B62158"/>
    <w:rsid w:val="00B62D0D"/>
    <w:rsid w:val="00B62DE5"/>
    <w:rsid w:val="00B635F6"/>
    <w:rsid w:val="00B63B1E"/>
    <w:rsid w:val="00B63D33"/>
    <w:rsid w:val="00B642CE"/>
    <w:rsid w:val="00B6435B"/>
    <w:rsid w:val="00B647E9"/>
    <w:rsid w:val="00B67FDB"/>
    <w:rsid w:val="00B706C9"/>
    <w:rsid w:val="00B7071C"/>
    <w:rsid w:val="00B71194"/>
    <w:rsid w:val="00B71258"/>
    <w:rsid w:val="00B738F7"/>
    <w:rsid w:val="00B73DCB"/>
    <w:rsid w:val="00B741EA"/>
    <w:rsid w:val="00B74326"/>
    <w:rsid w:val="00B7668C"/>
    <w:rsid w:val="00B768D5"/>
    <w:rsid w:val="00B76D0D"/>
    <w:rsid w:val="00B773B9"/>
    <w:rsid w:val="00B7742D"/>
    <w:rsid w:val="00B77A73"/>
    <w:rsid w:val="00B80BC2"/>
    <w:rsid w:val="00B8162D"/>
    <w:rsid w:val="00B81B47"/>
    <w:rsid w:val="00B8279D"/>
    <w:rsid w:val="00B833BA"/>
    <w:rsid w:val="00B84537"/>
    <w:rsid w:val="00B84788"/>
    <w:rsid w:val="00B85BEC"/>
    <w:rsid w:val="00B862F9"/>
    <w:rsid w:val="00B8725F"/>
    <w:rsid w:val="00B87286"/>
    <w:rsid w:val="00B872C9"/>
    <w:rsid w:val="00B87ECE"/>
    <w:rsid w:val="00B90036"/>
    <w:rsid w:val="00B9051D"/>
    <w:rsid w:val="00B91A61"/>
    <w:rsid w:val="00B91E9E"/>
    <w:rsid w:val="00B932FD"/>
    <w:rsid w:val="00B93632"/>
    <w:rsid w:val="00B93E58"/>
    <w:rsid w:val="00B95C05"/>
    <w:rsid w:val="00BA03C4"/>
    <w:rsid w:val="00BA0ADD"/>
    <w:rsid w:val="00BA2928"/>
    <w:rsid w:val="00BA2D60"/>
    <w:rsid w:val="00BA327C"/>
    <w:rsid w:val="00BA37B6"/>
    <w:rsid w:val="00BA3CB3"/>
    <w:rsid w:val="00BA4E6B"/>
    <w:rsid w:val="00BA6A1C"/>
    <w:rsid w:val="00BA7063"/>
    <w:rsid w:val="00BB081D"/>
    <w:rsid w:val="00BB1A8B"/>
    <w:rsid w:val="00BB1AE6"/>
    <w:rsid w:val="00BB2256"/>
    <w:rsid w:val="00BB2CFE"/>
    <w:rsid w:val="00BB3648"/>
    <w:rsid w:val="00BB3950"/>
    <w:rsid w:val="00BB4301"/>
    <w:rsid w:val="00BB457D"/>
    <w:rsid w:val="00BB5692"/>
    <w:rsid w:val="00BB60A2"/>
    <w:rsid w:val="00BB61B2"/>
    <w:rsid w:val="00BB668A"/>
    <w:rsid w:val="00BB6973"/>
    <w:rsid w:val="00BB6F6B"/>
    <w:rsid w:val="00BB7631"/>
    <w:rsid w:val="00BC09CC"/>
    <w:rsid w:val="00BC0E37"/>
    <w:rsid w:val="00BC0E3E"/>
    <w:rsid w:val="00BC162C"/>
    <w:rsid w:val="00BC1C52"/>
    <w:rsid w:val="00BC2174"/>
    <w:rsid w:val="00BC2258"/>
    <w:rsid w:val="00BC23B0"/>
    <w:rsid w:val="00BC26BD"/>
    <w:rsid w:val="00BC278E"/>
    <w:rsid w:val="00BC2B6E"/>
    <w:rsid w:val="00BC4D7A"/>
    <w:rsid w:val="00BC5E54"/>
    <w:rsid w:val="00BC6302"/>
    <w:rsid w:val="00BC64C7"/>
    <w:rsid w:val="00BC7074"/>
    <w:rsid w:val="00BC70E6"/>
    <w:rsid w:val="00BC7FA2"/>
    <w:rsid w:val="00BD0495"/>
    <w:rsid w:val="00BD0AD4"/>
    <w:rsid w:val="00BD158C"/>
    <w:rsid w:val="00BD18E5"/>
    <w:rsid w:val="00BD1E94"/>
    <w:rsid w:val="00BD25C4"/>
    <w:rsid w:val="00BD2CE8"/>
    <w:rsid w:val="00BD2E8C"/>
    <w:rsid w:val="00BD381E"/>
    <w:rsid w:val="00BD3DC5"/>
    <w:rsid w:val="00BD3ED9"/>
    <w:rsid w:val="00BD42D1"/>
    <w:rsid w:val="00BD490B"/>
    <w:rsid w:val="00BD5120"/>
    <w:rsid w:val="00BD58EF"/>
    <w:rsid w:val="00BD5D00"/>
    <w:rsid w:val="00BD5EFA"/>
    <w:rsid w:val="00BD630B"/>
    <w:rsid w:val="00BD668F"/>
    <w:rsid w:val="00BE0723"/>
    <w:rsid w:val="00BE1F1E"/>
    <w:rsid w:val="00BE2444"/>
    <w:rsid w:val="00BE24F5"/>
    <w:rsid w:val="00BE2E31"/>
    <w:rsid w:val="00BE3952"/>
    <w:rsid w:val="00BE3F1A"/>
    <w:rsid w:val="00BE4415"/>
    <w:rsid w:val="00BE4519"/>
    <w:rsid w:val="00BE471E"/>
    <w:rsid w:val="00BE4D7E"/>
    <w:rsid w:val="00BE5A22"/>
    <w:rsid w:val="00BE5A41"/>
    <w:rsid w:val="00BE5AD7"/>
    <w:rsid w:val="00BE5CE7"/>
    <w:rsid w:val="00BE6097"/>
    <w:rsid w:val="00BE66D5"/>
    <w:rsid w:val="00BE6FE0"/>
    <w:rsid w:val="00BE786F"/>
    <w:rsid w:val="00BE7FB6"/>
    <w:rsid w:val="00BF1279"/>
    <w:rsid w:val="00BF136D"/>
    <w:rsid w:val="00BF153D"/>
    <w:rsid w:val="00BF18ED"/>
    <w:rsid w:val="00BF25C6"/>
    <w:rsid w:val="00BF2AF8"/>
    <w:rsid w:val="00BF2BAE"/>
    <w:rsid w:val="00BF3940"/>
    <w:rsid w:val="00BF3C06"/>
    <w:rsid w:val="00BF3C41"/>
    <w:rsid w:val="00BF4D35"/>
    <w:rsid w:val="00BF56AE"/>
    <w:rsid w:val="00BF56E0"/>
    <w:rsid w:val="00BF570A"/>
    <w:rsid w:val="00BF58A7"/>
    <w:rsid w:val="00BF5C9D"/>
    <w:rsid w:val="00BF5CC7"/>
    <w:rsid w:val="00BF6BA8"/>
    <w:rsid w:val="00BF7057"/>
    <w:rsid w:val="00BF7458"/>
    <w:rsid w:val="00BF7553"/>
    <w:rsid w:val="00BF7AFD"/>
    <w:rsid w:val="00C0024B"/>
    <w:rsid w:val="00C006BD"/>
    <w:rsid w:val="00C01850"/>
    <w:rsid w:val="00C01B22"/>
    <w:rsid w:val="00C027FF"/>
    <w:rsid w:val="00C0310C"/>
    <w:rsid w:val="00C03A4E"/>
    <w:rsid w:val="00C05A3A"/>
    <w:rsid w:val="00C05CE7"/>
    <w:rsid w:val="00C06376"/>
    <w:rsid w:val="00C06A6D"/>
    <w:rsid w:val="00C07150"/>
    <w:rsid w:val="00C13727"/>
    <w:rsid w:val="00C144C4"/>
    <w:rsid w:val="00C14E95"/>
    <w:rsid w:val="00C158F6"/>
    <w:rsid w:val="00C16694"/>
    <w:rsid w:val="00C2060A"/>
    <w:rsid w:val="00C20664"/>
    <w:rsid w:val="00C2217F"/>
    <w:rsid w:val="00C22797"/>
    <w:rsid w:val="00C239A2"/>
    <w:rsid w:val="00C23D41"/>
    <w:rsid w:val="00C251C4"/>
    <w:rsid w:val="00C25C10"/>
    <w:rsid w:val="00C25FBE"/>
    <w:rsid w:val="00C26B7B"/>
    <w:rsid w:val="00C27798"/>
    <w:rsid w:val="00C27AE9"/>
    <w:rsid w:val="00C30045"/>
    <w:rsid w:val="00C305CD"/>
    <w:rsid w:val="00C30F03"/>
    <w:rsid w:val="00C31139"/>
    <w:rsid w:val="00C311E4"/>
    <w:rsid w:val="00C31275"/>
    <w:rsid w:val="00C31990"/>
    <w:rsid w:val="00C3199D"/>
    <w:rsid w:val="00C319A0"/>
    <w:rsid w:val="00C31D61"/>
    <w:rsid w:val="00C32463"/>
    <w:rsid w:val="00C337B0"/>
    <w:rsid w:val="00C349D0"/>
    <w:rsid w:val="00C34C5D"/>
    <w:rsid w:val="00C362ED"/>
    <w:rsid w:val="00C36BD4"/>
    <w:rsid w:val="00C36BF3"/>
    <w:rsid w:val="00C373A6"/>
    <w:rsid w:val="00C37B9F"/>
    <w:rsid w:val="00C40140"/>
    <w:rsid w:val="00C40596"/>
    <w:rsid w:val="00C41AFA"/>
    <w:rsid w:val="00C41DE6"/>
    <w:rsid w:val="00C4207E"/>
    <w:rsid w:val="00C42198"/>
    <w:rsid w:val="00C438F0"/>
    <w:rsid w:val="00C441C6"/>
    <w:rsid w:val="00C44990"/>
    <w:rsid w:val="00C4515B"/>
    <w:rsid w:val="00C458E0"/>
    <w:rsid w:val="00C473B9"/>
    <w:rsid w:val="00C47B8B"/>
    <w:rsid w:val="00C506FA"/>
    <w:rsid w:val="00C50B4C"/>
    <w:rsid w:val="00C50FB5"/>
    <w:rsid w:val="00C51EDA"/>
    <w:rsid w:val="00C5201A"/>
    <w:rsid w:val="00C527E2"/>
    <w:rsid w:val="00C5297C"/>
    <w:rsid w:val="00C52E91"/>
    <w:rsid w:val="00C53CE5"/>
    <w:rsid w:val="00C53EAA"/>
    <w:rsid w:val="00C54053"/>
    <w:rsid w:val="00C5437A"/>
    <w:rsid w:val="00C54D58"/>
    <w:rsid w:val="00C54EF5"/>
    <w:rsid w:val="00C5635A"/>
    <w:rsid w:val="00C577C9"/>
    <w:rsid w:val="00C57FE6"/>
    <w:rsid w:val="00C61502"/>
    <w:rsid w:val="00C6185C"/>
    <w:rsid w:val="00C61F3E"/>
    <w:rsid w:val="00C632FD"/>
    <w:rsid w:val="00C63F5B"/>
    <w:rsid w:val="00C64379"/>
    <w:rsid w:val="00C648D3"/>
    <w:rsid w:val="00C64A4F"/>
    <w:rsid w:val="00C64DDB"/>
    <w:rsid w:val="00C654BD"/>
    <w:rsid w:val="00C65FBA"/>
    <w:rsid w:val="00C6607C"/>
    <w:rsid w:val="00C67451"/>
    <w:rsid w:val="00C71A0A"/>
    <w:rsid w:val="00C7224D"/>
    <w:rsid w:val="00C725BD"/>
    <w:rsid w:val="00C728FD"/>
    <w:rsid w:val="00C72AC5"/>
    <w:rsid w:val="00C72F02"/>
    <w:rsid w:val="00C73121"/>
    <w:rsid w:val="00C73429"/>
    <w:rsid w:val="00C73683"/>
    <w:rsid w:val="00C73A5F"/>
    <w:rsid w:val="00C73BA4"/>
    <w:rsid w:val="00C73C22"/>
    <w:rsid w:val="00C73E41"/>
    <w:rsid w:val="00C740D8"/>
    <w:rsid w:val="00C74790"/>
    <w:rsid w:val="00C7501F"/>
    <w:rsid w:val="00C7520A"/>
    <w:rsid w:val="00C7553D"/>
    <w:rsid w:val="00C761EB"/>
    <w:rsid w:val="00C76660"/>
    <w:rsid w:val="00C76A69"/>
    <w:rsid w:val="00C773CE"/>
    <w:rsid w:val="00C7761A"/>
    <w:rsid w:val="00C77D4B"/>
    <w:rsid w:val="00C77D85"/>
    <w:rsid w:val="00C77E94"/>
    <w:rsid w:val="00C8006A"/>
    <w:rsid w:val="00C80B85"/>
    <w:rsid w:val="00C80C32"/>
    <w:rsid w:val="00C815A1"/>
    <w:rsid w:val="00C82497"/>
    <w:rsid w:val="00C82504"/>
    <w:rsid w:val="00C82B25"/>
    <w:rsid w:val="00C82B36"/>
    <w:rsid w:val="00C82FE5"/>
    <w:rsid w:val="00C83B3D"/>
    <w:rsid w:val="00C85282"/>
    <w:rsid w:val="00C8532B"/>
    <w:rsid w:val="00C85570"/>
    <w:rsid w:val="00C8672E"/>
    <w:rsid w:val="00C86DC8"/>
    <w:rsid w:val="00C87C7D"/>
    <w:rsid w:val="00C90BB1"/>
    <w:rsid w:val="00C90BFE"/>
    <w:rsid w:val="00C917F7"/>
    <w:rsid w:val="00C92281"/>
    <w:rsid w:val="00C925BA"/>
    <w:rsid w:val="00C92ABD"/>
    <w:rsid w:val="00C92AF8"/>
    <w:rsid w:val="00C93026"/>
    <w:rsid w:val="00C93720"/>
    <w:rsid w:val="00C93911"/>
    <w:rsid w:val="00C940C7"/>
    <w:rsid w:val="00C943DE"/>
    <w:rsid w:val="00C94AFA"/>
    <w:rsid w:val="00C94CF4"/>
    <w:rsid w:val="00C952D4"/>
    <w:rsid w:val="00C95622"/>
    <w:rsid w:val="00C9585A"/>
    <w:rsid w:val="00C95E38"/>
    <w:rsid w:val="00C96296"/>
    <w:rsid w:val="00C96859"/>
    <w:rsid w:val="00C96912"/>
    <w:rsid w:val="00C96C56"/>
    <w:rsid w:val="00C96FBF"/>
    <w:rsid w:val="00C97219"/>
    <w:rsid w:val="00C97A4C"/>
    <w:rsid w:val="00C97EBC"/>
    <w:rsid w:val="00CA02CC"/>
    <w:rsid w:val="00CA02DC"/>
    <w:rsid w:val="00CA07A9"/>
    <w:rsid w:val="00CA13D7"/>
    <w:rsid w:val="00CA14DA"/>
    <w:rsid w:val="00CA352C"/>
    <w:rsid w:val="00CA35BA"/>
    <w:rsid w:val="00CA42FF"/>
    <w:rsid w:val="00CA5052"/>
    <w:rsid w:val="00CA5213"/>
    <w:rsid w:val="00CA5843"/>
    <w:rsid w:val="00CA5A32"/>
    <w:rsid w:val="00CA7031"/>
    <w:rsid w:val="00CA7283"/>
    <w:rsid w:val="00CB03FB"/>
    <w:rsid w:val="00CB1651"/>
    <w:rsid w:val="00CB2665"/>
    <w:rsid w:val="00CB2F02"/>
    <w:rsid w:val="00CB315E"/>
    <w:rsid w:val="00CB3191"/>
    <w:rsid w:val="00CB3E61"/>
    <w:rsid w:val="00CB4991"/>
    <w:rsid w:val="00CB50B5"/>
    <w:rsid w:val="00CB54DC"/>
    <w:rsid w:val="00CB5592"/>
    <w:rsid w:val="00CB582A"/>
    <w:rsid w:val="00CB58B9"/>
    <w:rsid w:val="00CB5AD1"/>
    <w:rsid w:val="00CB5F01"/>
    <w:rsid w:val="00CB70ED"/>
    <w:rsid w:val="00CB7FC5"/>
    <w:rsid w:val="00CC084B"/>
    <w:rsid w:val="00CC112F"/>
    <w:rsid w:val="00CC1529"/>
    <w:rsid w:val="00CC17BE"/>
    <w:rsid w:val="00CC1E60"/>
    <w:rsid w:val="00CC2396"/>
    <w:rsid w:val="00CC2501"/>
    <w:rsid w:val="00CC267B"/>
    <w:rsid w:val="00CC2716"/>
    <w:rsid w:val="00CC3272"/>
    <w:rsid w:val="00CC3FCD"/>
    <w:rsid w:val="00CC4433"/>
    <w:rsid w:val="00CC6190"/>
    <w:rsid w:val="00CC67CA"/>
    <w:rsid w:val="00CC6829"/>
    <w:rsid w:val="00CC7D5F"/>
    <w:rsid w:val="00CD01B4"/>
    <w:rsid w:val="00CD0F50"/>
    <w:rsid w:val="00CD25F9"/>
    <w:rsid w:val="00CD376D"/>
    <w:rsid w:val="00CD3831"/>
    <w:rsid w:val="00CD3B4A"/>
    <w:rsid w:val="00CD43F5"/>
    <w:rsid w:val="00CD479A"/>
    <w:rsid w:val="00CD48C2"/>
    <w:rsid w:val="00CD4D2D"/>
    <w:rsid w:val="00CD5032"/>
    <w:rsid w:val="00CD550D"/>
    <w:rsid w:val="00CD57E9"/>
    <w:rsid w:val="00CD590B"/>
    <w:rsid w:val="00CD7B9E"/>
    <w:rsid w:val="00CE10BA"/>
    <w:rsid w:val="00CE1D4A"/>
    <w:rsid w:val="00CE3130"/>
    <w:rsid w:val="00CE3364"/>
    <w:rsid w:val="00CE339A"/>
    <w:rsid w:val="00CE3D71"/>
    <w:rsid w:val="00CE4467"/>
    <w:rsid w:val="00CE45A7"/>
    <w:rsid w:val="00CE4EE0"/>
    <w:rsid w:val="00CE4F7F"/>
    <w:rsid w:val="00CE5271"/>
    <w:rsid w:val="00CE5278"/>
    <w:rsid w:val="00CE67A5"/>
    <w:rsid w:val="00CE6B11"/>
    <w:rsid w:val="00CE7C0D"/>
    <w:rsid w:val="00CE7D78"/>
    <w:rsid w:val="00CF055F"/>
    <w:rsid w:val="00CF0E81"/>
    <w:rsid w:val="00CF239E"/>
    <w:rsid w:val="00CF241C"/>
    <w:rsid w:val="00CF299C"/>
    <w:rsid w:val="00CF2A91"/>
    <w:rsid w:val="00CF32E3"/>
    <w:rsid w:val="00CF41A6"/>
    <w:rsid w:val="00CF5080"/>
    <w:rsid w:val="00CF51AE"/>
    <w:rsid w:val="00D006A2"/>
    <w:rsid w:val="00D0196C"/>
    <w:rsid w:val="00D01B9F"/>
    <w:rsid w:val="00D020AE"/>
    <w:rsid w:val="00D022FC"/>
    <w:rsid w:val="00D027C1"/>
    <w:rsid w:val="00D02848"/>
    <w:rsid w:val="00D03127"/>
    <w:rsid w:val="00D03407"/>
    <w:rsid w:val="00D03470"/>
    <w:rsid w:val="00D03FA7"/>
    <w:rsid w:val="00D05159"/>
    <w:rsid w:val="00D05903"/>
    <w:rsid w:val="00D06CE3"/>
    <w:rsid w:val="00D100FF"/>
    <w:rsid w:val="00D102FE"/>
    <w:rsid w:val="00D1068C"/>
    <w:rsid w:val="00D11101"/>
    <w:rsid w:val="00D11804"/>
    <w:rsid w:val="00D13C98"/>
    <w:rsid w:val="00D152BC"/>
    <w:rsid w:val="00D156AE"/>
    <w:rsid w:val="00D16185"/>
    <w:rsid w:val="00D16EC8"/>
    <w:rsid w:val="00D17320"/>
    <w:rsid w:val="00D17578"/>
    <w:rsid w:val="00D207CB"/>
    <w:rsid w:val="00D20CB9"/>
    <w:rsid w:val="00D21797"/>
    <w:rsid w:val="00D21A23"/>
    <w:rsid w:val="00D22649"/>
    <w:rsid w:val="00D22BB6"/>
    <w:rsid w:val="00D22C73"/>
    <w:rsid w:val="00D22CAE"/>
    <w:rsid w:val="00D22DAA"/>
    <w:rsid w:val="00D233A8"/>
    <w:rsid w:val="00D23600"/>
    <w:rsid w:val="00D2399F"/>
    <w:rsid w:val="00D24357"/>
    <w:rsid w:val="00D25630"/>
    <w:rsid w:val="00D257BE"/>
    <w:rsid w:val="00D27053"/>
    <w:rsid w:val="00D2720B"/>
    <w:rsid w:val="00D30214"/>
    <w:rsid w:val="00D30790"/>
    <w:rsid w:val="00D32097"/>
    <w:rsid w:val="00D322A8"/>
    <w:rsid w:val="00D3353C"/>
    <w:rsid w:val="00D367AC"/>
    <w:rsid w:val="00D36B0A"/>
    <w:rsid w:val="00D37A9B"/>
    <w:rsid w:val="00D41110"/>
    <w:rsid w:val="00D41EBD"/>
    <w:rsid w:val="00D4241B"/>
    <w:rsid w:val="00D424A1"/>
    <w:rsid w:val="00D427D7"/>
    <w:rsid w:val="00D4381E"/>
    <w:rsid w:val="00D46398"/>
    <w:rsid w:val="00D464DC"/>
    <w:rsid w:val="00D46C37"/>
    <w:rsid w:val="00D47037"/>
    <w:rsid w:val="00D50931"/>
    <w:rsid w:val="00D51D36"/>
    <w:rsid w:val="00D5216E"/>
    <w:rsid w:val="00D5315F"/>
    <w:rsid w:val="00D533E9"/>
    <w:rsid w:val="00D53A3C"/>
    <w:rsid w:val="00D53B36"/>
    <w:rsid w:val="00D53EC5"/>
    <w:rsid w:val="00D54AFA"/>
    <w:rsid w:val="00D56212"/>
    <w:rsid w:val="00D562D5"/>
    <w:rsid w:val="00D57038"/>
    <w:rsid w:val="00D571DF"/>
    <w:rsid w:val="00D573CC"/>
    <w:rsid w:val="00D603F2"/>
    <w:rsid w:val="00D6087F"/>
    <w:rsid w:val="00D60A92"/>
    <w:rsid w:val="00D6146A"/>
    <w:rsid w:val="00D61936"/>
    <w:rsid w:val="00D62321"/>
    <w:rsid w:val="00D62CF1"/>
    <w:rsid w:val="00D638D3"/>
    <w:rsid w:val="00D642A8"/>
    <w:rsid w:val="00D6452C"/>
    <w:rsid w:val="00D654C8"/>
    <w:rsid w:val="00D659A4"/>
    <w:rsid w:val="00D66879"/>
    <w:rsid w:val="00D66ADA"/>
    <w:rsid w:val="00D67377"/>
    <w:rsid w:val="00D67B89"/>
    <w:rsid w:val="00D7085E"/>
    <w:rsid w:val="00D708AC"/>
    <w:rsid w:val="00D71E7E"/>
    <w:rsid w:val="00D730C9"/>
    <w:rsid w:val="00D7315B"/>
    <w:rsid w:val="00D73BC4"/>
    <w:rsid w:val="00D73F22"/>
    <w:rsid w:val="00D743E0"/>
    <w:rsid w:val="00D757A7"/>
    <w:rsid w:val="00D75B26"/>
    <w:rsid w:val="00D75CA3"/>
    <w:rsid w:val="00D76E8D"/>
    <w:rsid w:val="00D76EDF"/>
    <w:rsid w:val="00D7768C"/>
    <w:rsid w:val="00D77978"/>
    <w:rsid w:val="00D80950"/>
    <w:rsid w:val="00D80B82"/>
    <w:rsid w:val="00D80FBA"/>
    <w:rsid w:val="00D816A4"/>
    <w:rsid w:val="00D8170A"/>
    <w:rsid w:val="00D818C9"/>
    <w:rsid w:val="00D83816"/>
    <w:rsid w:val="00D83F09"/>
    <w:rsid w:val="00D8433D"/>
    <w:rsid w:val="00D8443B"/>
    <w:rsid w:val="00D84D61"/>
    <w:rsid w:val="00D86355"/>
    <w:rsid w:val="00D8729E"/>
    <w:rsid w:val="00D9053F"/>
    <w:rsid w:val="00D907E5"/>
    <w:rsid w:val="00D90BE3"/>
    <w:rsid w:val="00D90F27"/>
    <w:rsid w:val="00D926E3"/>
    <w:rsid w:val="00D926F1"/>
    <w:rsid w:val="00D92D7D"/>
    <w:rsid w:val="00D93255"/>
    <w:rsid w:val="00D93BFC"/>
    <w:rsid w:val="00D94112"/>
    <w:rsid w:val="00D947BC"/>
    <w:rsid w:val="00D949FE"/>
    <w:rsid w:val="00D9591D"/>
    <w:rsid w:val="00D95AD7"/>
    <w:rsid w:val="00D97385"/>
    <w:rsid w:val="00D97933"/>
    <w:rsid w:val="00D97CC9"/>
    <w:rsid w:val="00DA0118"/>
    <w:rsid w:val="00DA0488"/>
    <w:rsid w:val="00DA0ABB"/>
    <w:rsid w:val="00DA0E74"/>
    <w:rsid w:val="00DA1658"/>
    <w:rsid w:val="00DA1A58"/>
    <w:rsid w:val="00DA1ABA"/>
    <w:rsid w:val="00DA2B40"/>
    <w:rsid w:val="00DA33D6"/>
    <w:rsid w:val="00DA3945"/>
    <w:rsid w:val="00DA426D"/>
    <w:rsid w:val="00DA4EC3"/>
    <w:rsid w:val="00DA568E"/>
    <w:rsid w:val="00DA6947"/>
    <w:rsid w:val="00DA700F"/>
    <w:rsid w:val="00DB1459"/>
    <w:rsid w:val="00DB16B3"/>
    <w:rsid w:val="00DB1DBF"/>
    <w:rsid w:val="00DB2BE8"/>
    <w:rsid w:val="00DB2D0B"/>
    <w:rsid w:val="00DB3EB2"/>
    <w:rsid w:val="00DB6890"/>
    <w:rsid w:val="00DB7BEF"/>
    <w:rsid w:val="00DB7E86"/>
    <w:rsid w:val="00DC0321"/>
    <w:rsid w:val="00DC037C"/>
    <w:rsid w:val="00DC0411"/>
    <w:rsid w:val="00DC0531"/>
    <w:rsid w:val="00DC0793"/>
    <w:rsid w:val="00DC0D56"/>
    <w:rsid w:val="00DC0D92"/>
    <w:rsid w:val="00DC2D5F"/>
    <w:rsid w:val="00DC44B6"/>
    <w:rsid w:val="00DC4513"/>
    <w:rsid w:val="00DC47FA"/>
    <w:rsid w:val="00DC53BF"/>
    <w:rsid w:val="00DC5D8E"/>
    <w:rsid w:val="00DC6493"/>
    <w:rsid w:val="00DC731A"/>
    <w:rsid w:val="00DC7634"/>
    <w:rsid w:val="00DD02E4"/>
    <w:rsid w:val="00DD0525"/>
    <w:rsid w:val="00DD0CF7"/>
    <w:rsid w:val="00DD11F1"/>
    <w:rsid w:val="00DD1922"/>
    <w:rsid w:val="00DD1C65"/>
    <w:rsid w:val="00DD641F"/>
    <w:rsid w:val="00DD6D84"/>
    <w:rsid w:val="00DD7343"/>
    <w:rsid w:val="00DE0934"/>
    <w:rsid w:val="00DE0B65"/>
    <w:rsid w:val="00DE16D0"/>
    <w:rsid w:val="00DE1C02"/>
    <w:rsid w:val="00DE2507"/>
    <w:rsid w:val="00DE498A"/>
    <w:rsid w:val="00DE4CD5"/>
    <w:rsid w:val="00DE509F"/>
    <w:rsid w:val="00DE52AB"/>
    <w:rsid w:val="00DE6CD0"/>
    <w:rsid w:val="00DE7FED"/>
    <w:rsid w:val="00DF003C"/>
    <w:rsid w:val="00DF0621"/>
    <w:rsid w:val="00DF06D3"/>
    <w:rsid w:val="00DF08E0"/>
    <w:rsid w:val="00DF0AC1"/>
    <w:rsid w:val="00DF14A8"/>
    <w:rsid w:val="00DF151E"/>
    <w:rsid w:val="00DF1763"/>
    <w:rsid w:val="00DF1C9A"/>
    <w:rsid w:val="00DF1DA2"/>
    <w:rsid w:val="00DF2614"/>
    <w:rsid w:val="00DF29BB"/>
    <w:rsid w:val="00DF3BA2"/>
    <w:rsid w:val="00DF3F62"/>
    <w:rsid w:val="00DF534C"/>
    <w:rsid w:val="00DF546C"/>
    <w:rsid w:val="00DF61B9"/>
    <w:rsid w:val="00DF79EC"/>
    <w:rsid w:val="00DF7F96"/>
    <w:rsid w:val="00E000F6"/>
    <w:rsid w:val="00E01226"/>
    <w:rsid w:val="00E01A6C"/>
    <w:rsid w:val="00E01B13"/>
    <w:rsid w:val="00E024C4"/>
    <w:rsid w:val="00E031A2"/>
    <w:rsid w:val="00E036C9"/>
    <w:rsid w:val="00E0373F"/>
    <w:rsid w:val="00E03C1A"/>
    <w:rsid w:val="00E03C66"/>
    <w:rsid w:val="00E03E5D"/>
    <w:rsid w:val="00E057B8"/>
    <w:rsid w:val="00E064B0"/>
    <w:rsid w:val="00E06685"/>
    <w:rsid w:val="00E075A5"/>
    <w:rsid w:val="00E10797"/>
    <w:rsid w:val="00E10EB1"/>
    <w:rsid w:val="00E111F1"/>
    <w:rsid w:val="00E11298"/>
    <w:rsid w:val="00E1177B"/>
    <w:rsid w:val="00E119E5"/>
    <w:rsid w:val="00E11F69"/>
    <w:rsid w:val="00E125D8"/>
    <w:rsid w:val="00E13DF5"/>
    <w:rsid w:val="00E14237"/>
    <w:rsid w:val="00E14617"/>
    <w:rsid w:val="00E1479C"/>
    <w:rsid w:val="00E157AA"/>
    <w:rsid w:val="00E1688C"/>
    <w:rsid w:val="00E16AC2"/>
    <w:rsid w:val="00E17652"/>
    <w:rsid w:val="00E17696"/>
    <w:rsid w:val="00E17DE5"/>
    <w:rsid w:val="00E20255"/>
    <w:rsid w:val="00E20C22"/>
    <w:rsid w:val="00E21572"/>
    <w:rsid w:val="00E21765"/>
    <w:rsid w:val="00E2273D"/>
    <w:rsid w:val="00E22DEA"/>
    <w:rsid w:val="00E2370B"/>
    <w:rsid w:val="00E23B23"/>
    <w:rsid w:val="00E240CC"/>
    <w:rsid w:val="00E24177"/>
    <w:rsid w:val="00E244B0"/>
    <w:rsid w:val="00E24770"/>
    <w:rsid w:val="00E24894"/>
    <w:rsid w:val="00E252CA"/>
    <w:rsid w:val="00E259C7"/>
    <w:rsid w:val="00E268A0"/>
    <w:rsid w:val="00E30D63"/>
    <w:rsid w:val="00E30F94"/>
    <w:rsid w:val="00E31D6C"/>
    <w:rsid w:val="00E32FB7"/>
    <w:rsid w:val="00E3334C"/>
    <w:rsid w:val="00E34287"/>
    <w:rsid w:val="00E3439A"/>
    <w:rsid w:val="00E3492A"/>
    <w:rsid w:val="00E34F0B"/>
    <w:rsid w:val="00E36B42"/>
    <w:rsid w:val="00E36BA9"/>
    <w:rsid w:val="00E36DC8"/>
    <w:rsid w:val="00E36E87"/>
    <w:rsid w:val="00E37509"/>
    <w:rsid w:val="00E378EF"/>
    <w:rsid w:val="00E37CA9"/>
    <w:rsid w:val="00E40AC5"/>
    <w:rsid w:val="00E40D2E"/>
    <w:rsid w:val="00E41CDB"/>
    <w:rsid w:val="00E42679"/>
    <w:rsid w:val="00E4303A"/>
    <w:rsid w:val="00E4333D"/>
    <w:rsid w:val="00E440E3"/>
    <w:rsid w:val="00E44175"/>
    <w:rsid w:val="00E44772"/>
    <w:rsid w:val="00E44A5A"/>
    <w:rsid w:val="00E44E3E"/>
    <w:rsid w:val="00E4547E"/>
    <w:rsid w:val="00E45516"/>
    <w:rsid w:val="00E45D19"/>
    <w:rsid w:val="00E45DB1"/>
    <w:rsid w:val="00E464BD"/>
    <w:rsid w:val="00E46807"/>
    <w:rsid w:val="00E46B65"/>
    <w:rsid w:val="00E47DCB"/>
    <w:rsid w:val="00E47F60"/>
    <w:rsid w:val="00E50A6D"/>
    <w:rsid w:val="00E50FD8"/>
    <w:rsid w:val="00E51ABB"/>
    <w:rsid w:val="00E5231F"/>
    <w:rsid w:val="00E53608"/>
    <w:rsid w:val="00E5367F"/>
    <w:rsid w:val="00E542AD"/>
    <w:rsid w:val="00E546C9"/>
    <w:rsid w:val="00E5523F"/>
    <w:rsid w:val="00E557B4"/>
    <w:rsid w:val="00E56A3B"/>
    <w:rsid w:val="00E57627"/>
    <w:rsid w:val="00E60863"/>
    <w:rsid w:val="00E610F3"/>
    <w:rsid w:val="00E61614"/>
    <w:rsid w:val="00E63FF5"/>
    <w:rsid w:val="00E643DB"/>
    <w:rsid w:val="00E64D3A"/>
    <w:rsid w:val="00E651E4"/>
    <w:rsid w:val="00E65FC6"/>
    <w:rsid w:val="00E66135"/>
    <w:rsid w:val="00E66AC7"/>
    <w:rsid w:val="00E66C6A"/>
    <w:rsid w:val="00E66D4B"/>
    <w:rsid w:val="00E66FCB"/>
    <w:rsid w:val="00E70430"/>
    <w:rsid w:val="00E70A53"/>
    <w:rsid w:val="00E71BD2"/>
    <w:rsid w:val="00E7232C"/>
    <w:rsid w:val="00E72B10"/>
    <w:rsid w:val="00E72F9C"/>
    <w:rsid w:val="00E73EE3"/>
    <w:rsid w:val="00E74A1C"/>
    <w:rsid w:val="00E75016"/>
    <w:rsid w:val="00E756BC"/>
    <w:rsid w:val="00E76B18"/>
    <w:rsid w:val="00E772B4"/>
    <w:rsid w:val="00E77DC1"/>
    <w:rsid w:val="00E80DC5"/>
    <w:rsid w:val="00E81DCA"/>
    <w:rsid w:val="00E8215E"/>
    <w:rsid w:val="00E82221"/>
    <w:rsid w:val="00E822A0"/>
    <w:rsid w:val="00E8278E"/>
    <w:rsid w:val="00E82821"/>
    <w:rsid w:val="00E82966"/>
    <w:rsid w:val="00E829F1"/>
    <w:rsid w:val="00E82D5F"/>
    <w:rsid w:val="00E8394F"/>
    <w:rsid w:val="00E855C1"/>
    <w:rsid w:val="00E8569D"/>
    <w:rsid w:val="00E86752"/>
    <w:rsid w:val="00E874BA"/>
    <w:rsid w:val="00E876FF"/>
    <w:rsid w:val="00E87C77"/>
    <w:rsid w:val="00E87EFE"/>
    <w:rsid w:val="00E90616"/>
    <w:rsid w:val="00E920CC"/>
    <w:rsid w:val="00E93A76"/>
    <w:rsid w:val="00E94299"/>
    <w:rsid w:val="00E94831"/>
    <w:rsid w:val="00E950D3"/>
    <w:rsid w:val="00E97306"/>
    <w:rsid w:val="00EA12A6"/>
    <w:rsid w:val="00EA14F0"/>
    <w:rsid w:val="00EA1F93"/>
    <w:rsid w:val="00EA2972"/>
    <w:rsid w:val="00EA4582"/>
    <w:rsid w:val="00EA519E"/>
    <w:rsid w:val="00EA579C"/>
    <w:rsid w:val="00EA6532"/>
    <w:rsid w:val="00EA726B"/>
    <w:rsid w:val="00EA737D"/>
    <w:rsid w:val="00EA764D"/>
    <w:rsid w:val="00EB0861"/>
    <w:rsid w:val="00EB08CA"/>
    <w:rsid w:val="00EB0E2E"/>
    <w:rsid w:val="00EB1C65"/>
    <w:rsid w:val="00EB2A3F"/>
    <w:rsid w:val="00EB3C1D"/>
    <w:rsid w:val="00EB3F74"/>
    <w:rsid w:val="00EB4EB0"/>
    <w:rsid w:val="00EB5411"/>
    <w:rsid w:val="00EB581A"/>
    <w:rsid w:val="00EB6478"/>
    <w:rsid w:val="00EB7057"/>
    <w:rsid w:val="00EC0BCB"/>
    <w:rsid w:val="00EC0F5B"/>
    <w:rsid w:val="00EC15E9"/>
    <w:rsid w:val="00EC1D26"/>
    <w:rsid w:val="00EC270C"/>
    <w:rsid w:val="00EC38EA"/>
    <w:rsid w:val="00EC3B09"/>
    <w:rsid w:val="00EC4033"/>
    <w:rsid w:val="00EC5767"/>
    <w:rsid w:val="00EC5D75"/>
    <w:rsid w:val="00EC64D1"/>
    <w:rsid w:val="00EC6597"/>
    <w:rsid w:val="00EC69A0"/>
    <w:rsid w:val="00EC6A0C"/>
    <w:rsid w:val="00EC7170"/>
    <w:rsid w:val="00ED0D46"/>
    <w:rsid w:val="00ED15DE"/>
    <w:rsid w:val="00ED2BD6"/>
    <w:rsid w:val="00ED2DEC"/>
    <w:rsid w:val="00ED30B2"/>
    <w:rsid w:val="00ED3490"/>
    <w:rsid w:val="00ED45B6"/>
    <w:rsid w:val="00ED491E"/>
    <w:rsid w:val="00ED5B77"/>
    <w:rsid w:val="00ED62FD"/>
    <w:rsid w:val="00ED64C1"/>
    <w:rsid w:val="00ED6C09"/>
    <w:rsid w:val="00ED6FDD"/>
    <w:rsid w:val="00ED7665"/>
    <w:rsid w:val="00ED7C7B"/>
    <w:rsid w:val="00ED7E2C"/>
    <w:rsid w:val="00ED7F11"/>
    <w:rsid w:val="00EE09F7"/>
    <w:rsid w:val="00EE140B"/>
    <w:rsid w:val="00EE253A"/>
    <w:rsid w:val="00EE2B8F"/>
    <w:rsid w:val="00EE2C25"/>
    <w:rsid w:val="00EE551C"/>
    <w:rsid w:val="00EE5E1C"/>
    <w:rsid w:val="00EE6068"/>
    <w:rsid w:val="00EE74E8"/>
    <w:rsid w:val="00EF2E11"/>
    <w:rsid w:val="00EF2EE6"/>
    <w:rsid w:val="00EF2F54"/>
    <w:rsid w:val="00EF3BE4"/>
    <w:rsid w:val="00EF40E7"/>
    <w:rsid w:val="00EF45A5"/>
    <w:rsid w:val="00EF594E"/>
    <w:rsid w:val="00EF6EBC"/>
    <w:rsid w:val="00EF756D"/>
    <w:rsid w:val="00EF7D13"/>
    <w:rsid w:val="00F00A45"/>
    <w:rsid w:val="00F02143"/>
    <w:rsid w:val="00F029C7"/>
    <w:rsid w:val="00F02AB0"/>
    <w:rsid w:val="00F03383"/>
    <w:rsid w:val="00F035EE"/>
    <w:rsid w:val="00F038D5"/>
    <w:rsid w:val="00F041F4"/>
    <w:rsid w:val="00F04351"/>
    <w:rsid w:val="00F06023"/>
    <w:rsid w:val="00F06864"/>
    <w:rsid w:val="00F06D2E"/>
    <w:rsid w:val="00F0745C"/>
    <w:rsid w:val="00F0764A"/>
    <w:rsid w:val="00F07C0C"/>
    <w:rsid w:val="00F105A5"/>
    <w:rsid w:val="00F10C44"/>
    <w:rsid w:val="00F11966"/>
    <w:rsid w:val="00F11E1A"/>
    <w:rsid w:val="00F11F91"/>
    <w:rsid w:val="00F128FF"/>
    <w:rsid w:val="00F12B01"/>
    <w:rsid w:val="00F13765"/>
    <w:rsid w:val="00F13A7B"/>
    <w:rsid w:val="00F15A74"/>
    <w:rsid w:val="00F15C01"/>
    <w:rsid w:val="00F201FF"/>
    <w:rsid w:val="00F202D0"/>
    <w:rsid w:val="00F2090D"/>
    <w:rsid w:val="00F21131"/>
    <w:rsid w:val="00F217DE"/>
    <w:rsid w:val="00F21CA6"/>
    <w:rsid w:val="00F222A1"/>
    <w:rsid w:val="00F23A9C"/>
    <w:rsid w:val="00F23B85"/>
    <w:rsid w:val="00F23EB8"/>
    <w:rsid w:val="00F24278"/>
    <w:rsid w:val="00F243EA"/>
    <w:rsid w:val="00F248AA"/>
    <w:rsid w:val="00F24A21"/>
    <w:rsid w:val="00F25671"/>
    <w:rsid w:val="00F25A02"/>
    <w:rsid w:val="00F268C5"/>
    <w:rsid w:val="00F26A05"/>
    <w:rsid w:val="00F26D94"/>
    <w:rsid w:val="00F30B7F"/>
    <w:rsid w:val="00F32B88"/>
    <w:rsid w:val="00F34149"/>
    <w:rsid w:val="00F34B75"/>
    <w:rsid w:val="00F34F46"/>
    <w:rsid w:val="00F35081"/>
    <w:rsid w:val="00F350EF"/>
    <w:rsid w:val="00F353A8"/>
    <w:rsid w:val="00F35C07"/>
    <w:rsid w:val="00F36315"/>
    <w:rsid w:val="00F3756C"/>
    <w:rsid w:val="00F378A2"/>
    <w:rsid w:val="00F37CFA"/>
    <w:rsid w:val="00F40F00"/>
    <w:rsid w:val="00F411E2"/>
    <w:rsid w:val="00F41F14"/>
    <w:rsid w:val="00F42A32"/>
    <w:rsid w:val="00F42D31"/>
    <w:rsid w:val="00F4332B"/>
    <w:rsid w:val="00F45A45"/>
    <w:rsid w:val="00F477FA"/>
    <w:rsid w:val="00F479CB"/>
    <w:rsid w:val="00F47F02"/>
    <w:rsid w:val="00F50D56"/>
    <w:rsid w:val="00F5130C"/>
    <w:rsid w:val="00F513A0"/>
    <w:rsid w:val="00F52FB2"/>
    <w:rsid w:val="00F53287"/>
    <w:rsid w:val="00F53444"/>
    <w:rsid w:val="00F538AF"/>
    <w:rsid w:val="00F539EF"/>
    <w:rsid w:val="00F53F52"/>
    <w:rsid w:val="00F55D40"/>
    <w:rsid w:val="00F569DD"/>
    <w:rsid w:val="00F56F3F"/>
    <w:rsid w:val="00F574C8"/>
    <w:rsid w:val="00F578E6"/>
    <w:rsid w:val="00F60E9E"/>
    <w:rsid w:val="00F610FD"/>
    <w:rsid w:val="00F612BB"/>
    <w:rsid w:val="00F61C40"/>
    <w:rsid w:val="00F61E11"/>
    <w:rsid w:val="00F62608"/>
    <w:rsid w:val="00F62817"/>
    <w:rsid w:val="00F6335A"/>
    <w:rsid w:val="00F63B6F"/>
    <w:rsid w:val="00F63B8B"/>
    <w:rsid w:val="00F6475A"/>
    <w:rsid w:val="00F647B0"/>
    <w:rsid w:val="00F64B64"/>
    <w:rsid w:val="00F64E53"/>
    <w:rsid w:val="00F672E8"/>
    <w:rsid w:val="00F6770A"/>
    <w:rsid w:val="00F67816"/>
    <w:rsid w:val="00F67C6C"/>
    <w:rsid w:val="00F70B3B"/>
    <w:rsid w:val="00F70C6D"/>
    <w:rsid w:val="00F70C7F"/>
    <w:rsid w:val="00F716A0"/>
    <w:rsid w:val="00F71BCE"/>
    <w:rsid w:val="00F71BF3"/>
    <w:rsid w:val="00F72CDB"/>
    <w:rsid w:val="00F733BB"/>
    <w:rsid w:val="00F74B9E"/>
    <w:rsid w:val="00F74D5F"/>
    <w:rsid w:val="00F762D3"/>
    <w:rsid w:val="00F769AB"/>
    <w:rsid w:val="00F771EE"/>
    <w:rsid w:val="00F7729F"/>
    <w:rsid w:val="00F778E0"/>
    <w:rsid w:val="00F77C33"/>
    <w:rsid w:val="00F77F70"/>
    <w:rsid w:val="00F80069"/>
    <w:rsid w:val="00F80271"/>
    <w:rsid w:val="00F80F1E"/>
    <w:rsid w:val="00F81D92"/>
    <w:rsid w:val="00F83295"/>
    <w:rsid w:val="00F84485"/>
    <w:rsid w:val="00F844E1"/>
    <w:rsid w:val="00F8576E"/>
    <w:rsid w:val="00F858A1"/>
    <w:rsid w:val="00F85C8F"/>
    <w:rsid w:val="00F85DDF"/>
    <w:rsid w:val="00F85EFC"/>
    <w:rsid w:val="00F8618B"/>
    <w:rsid w:val="00F8654E"/>
    <w:rsid w:val="00F86B6E"/>
    <w:rsid w:val="00F86E93"/>
    <w:rsid w:val="00F900EF"/>
    <w:rsid w:val="00F9060C"/>
    <w:rsid w:val="00F9115A"/>
    <w:rsid w:val="00F920E2"/>
    <w:rsid w:val="00F92C29"/>
    <w:rsid w:val="00F941C2"/>
    <w:rsid w:val="00F951B1"/>
    <w:rsid w:val="00F95FCD"/>
    <w:rsid w:val="00F96099"/>
    <w:rsid w:val="00F9764B"/>
    <w:rsid w:val="00F978AF"/>
    <w:rsid w:val="00F97AF5"/>
    <w:rsid w:val="00F97E50"/>
    <w:rsid w:val="00FA0578"/>
    <w:rsid w:val="00FA07B6"/>
    <w:rsid w:val="00FA13B2"/>
    <w:rsid w:val="00FA1449"/>
    <w:rsid w:val="00FA1A93"/>
    <w:rsid w:val="00FA1FEF"/>
    <w:rsid w:val="00FA2117"/>
    <w:rsid w:val="00FA22F6"/>
    <w:rsid w:val="00FA2497"/>
    <w:rsid w:val="00FA3A26"/>
    <w:rsid w:val="00FA3FB5"/>
    <w:rsid w:val="00FA4A94"/>
    <w:rsid w:val="00FA5183"/>
    <w:rsid w:val="00FA5325"/>
    <w:rsid w:val="00FA698A"/>
    <w:rsid w:val="00FB1231"/>
    <w:rsid w:val="00FB1DED"/>
    <w:rsid w:val="00FB25A4"/>
    <w:rsid w:val="00FB29AB"/>
    <w:rsid w:val="00FB2AA0"/>
    <w:rsid w:val="00FB2C44"/>
    <w:rsid w:val="00FB301E"/>
    <w:rsid w:val="00FB53E0"/>
    <w:rsid w:val="00FB5ABD"/>
    <w:rsid w:val="00FB65EC"/>
    <w:rsid w:val="00FB6E0C"/>
    <w:rsid w:val="00FB735B"/>
    <w:rsid w:val="00FB745A"/>
    <w:rsid w:val="00FC01F6"/>
    <w:rsid w:val="00FC0B7E"/>
    <w:rsid w:val="00FC1B8C"/>
    <w:rsid w:val="00FC2725"/>
    <w:rsid w:val="00FC375A"/>
    <w:rsid w:val="00FC45D0"/>
    <w:rsid w:val="00FC4B8C"/>
    <w:rsid w:val="00FC4D10"/>
    <w:rsid w:val="00FC616B"/>
    <w:rsid w:val="00FC6C2C"/>
    <w:rsid w:val="00FC718A"/>
    <w:rsid w:val="00FC79E7"/>
    <w:rsid w:val="00FC7A5C"/>
    <w:rsid w:val="00FC7C76"/>
    <w:rsid w:val="00FC7E55"/>
    <w:rsid w:val="00FD06AC"/>
    <w:rsid w:val="00FD11EB"/>
    <w:rsid w:val="00FD2140"/>
    <w:rsid w:val="00FD2D28"/>
    <w:rsid w:val="00FD3753"/>
    <w:rsid w:val="00FD3F5B"/>
    <w:rsid w:val="00FD4807"/>
    <w:rsid w:val="00FD4EE4"/>
    <w:rsid w:val="00FD4F1F"/>
    <w:rsid w:val="00FD5291"/>
    <w:rsid w:val="00FD5932"/>
    <w:rsid w:val="00FD59C8"/>
    <w:rsid w:val="00FD67FA"/>
    <w:rsid w:val="00FD6B55"/>
    <w:rsid w:val="00FD6E8A"/>
    <w:rsid w:val="00FD6ED0"/>
    <w:rsid w:val="00FD767C"/>
    <w:rsid w:val="00FD7F67"/>
    <w:rsid w:val="00FE02AA"/>
    <w:rsid w:val="00FE17CF"/>
    <w:rsid w:val="00FE2827"/>
    <w:rsid w:val="00FE2FCB"/>
    <w:rsid w:val="00FE3301"/>
    <w:rsid w:val="00FE35A4"/>
    <w:rsid w:val="00FE405E"/>
    <w:rsid w:val="00FE45C3"/>
    <w:rsid w:val="00FE4A6F"/>
    <w:rsid w:val="00FE4DC4"/>
    <w:rsid w:val="00FE5601"/>
    <w:rsid w:val="00FE5F05"/>
    <w:rsid w:val="00FE67C9"/>
    <w:rsid w:val="00FE7082"/>
    <w:rsid w:val="00FE70F4"/>
    <w:rsid w:val="00FE74F1"/>
    <w:rsid w:val="00FF0130"/>
    <w:rsid w:val="00FF1745"/>
    <w:rsid w:val="00FF258E"/>
    <w:rsid w:val="00FF2DB9"/>
    <w:rsid w:val="00FF2DCC"/>
    <w:rsid w:val="00FF2EC1"/>
    <w:rsid w:val="00FF2F00"/>
    <w:rsid w:val="00FF36B5"/>
    <w:rsid w:val="00FF3EBB"/>
    <w:rsid w:val="00FF4051"/>
    <w:rsid w:val="00FF480D"/>
    <w:rsid w:val="00FF4A19"/>
    <w:rsid w:val="00FF4FF6"/>
    <w:rsid w:val="00FF50BE"/>
    <w:rsid w:val="00FF5109"/>
    <w:rsid w:val="00FF52EB"/>
    <w:rsid w:val="00FF54CE"/>
    <w:rsid w:val="00FF62D0"/>
    <w:rsid w:val="00FF67C3"/>
    <w:rsid w:val="00FF6C06"/>
    <w:rsid w:val="00FF6D6B"/>
    <w:rsid w:val="00FF76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oNotEmbedSmartTags/>
  <w:decimalSymbol w:val=","/>
  <w:listSeparator w:val=";"/>
  <w14:docId w14:val="4D2A39BD"/>
  <w15:docId w15:val="{A207BCEC-067A-4903-A594-22E00D1A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kern w:val="1"/>
      <w:sz w:val="24"/>
      <w:szCs w:val="24"/>
    </w:rPr>
  </w:style>
  <w:style w:type="paragraph" w:styleId="Pealkiri1">
    <w:name w:val="heading 1"/>
    <w:basedOn w:val="Normaallaad"/>
    <w:qFormat/>
    <w:pPr>
      <w:keepNext/>
      <w:spacing w:before="240" w:after="60"/>
      <w:outlineLvl w:val="0"/>
    </w:pPr>
    <w:rPr>
      <w:rFonts w:ascii="Cambria" w:eastAsia="font324" w:hAnsi="Cambria"/>
      <w:b/>
      <w:bCs/>
      <w:sz w:val="32"/>
      <w:szCs w:val="32"/>
    </w:rPr>
  </w:style>
  <w:style w:type="paragraph" w:styleId="Pealkiri2">
    <w:name w:val="heading 2"/>
    <w:basedOn w:val="Normaallaad"/>
    <w:next w:val="Normaallaad"/>
    <w:link w:val="Pealkiri2Mrk"/>
    <w:uiPriority w:val="9"/>
    <w:unhideWhenUsed/>
    <w:qFormat/>
    <w:rsid w:val="009D77DA"/>
    <w:pPr>
      <w:keepNext/>
      <w:keepLines/>
      <w:spacing w:before="40" w:line="259" w:lineRule="auto"/>
      <w:outlineLvl w:val="1"/>
    </w:pPr>
    <w:rPr>
      <w:rFonts w:asciiTheme="majorHAnsi" w:eastAsiaTheme="majorEastAsia" w:hAnsiTheme="majorHAnsi" w:cstheme="majorBidi"/>
      <w:color w:val="2E74B5" w:themeColor="accent1" w:themeShade="BF"/>
      <w:kern w:val="0"/>
      <w:sz w:val="26"/>
      <w:szCs w:val="26"/>
      <w:lang w:eastAsia="en-US"/>
    </w:rPr>
  </w:style>
  <w:style w:type="paragraph" w:styleId="Pealkiri3">
    <w:name w:val="heading 3"/>
    <w:basedOn w:val="Normaallaad"/>
    <w:qFormat/>
    <w:pPr>
      <w:spacing w:before="240" w:after="280"/>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Pealkiri1Mrk">
    <w:name w:val="Pealkiri 1 Märk"/>
    <w:rPr>
      <w:rFonts w:ascii="Cambria" w:eastAsia="font324" w:hAnsi="Cambria" w:cs="Times New Roman"/>
      <w:b/>
      <w:bCs/>
      <w:kern w:val="1"/>
      <w:sz w:val="32"/>
      <w:szCs w:val="32"/>
    </w:rPr>
  </w:style>
  <w:style w:type="character" w:customStyle="1" w:styleId="Pealkiri3Mrk">
    <w:name w:val="Pealkiri 3 Märk"/>
    <w:rPr>
      <w:rFonts w:cs="Times New Roman"/>
      <w:b/>
      <w:bCs/>
      <w:sz w:val="27"/>
      <w:szCs w:val="27"/>
    </w:rPr>
  </w:style>
  <w:style w:type="character" w:customStyle="1" w:styleId="PisMrk">
    <w:name w:val="Päis Märk"/>
    <w:rPr>
      <w:rFonts w:cs="Times New Roman"/>
      <w:sz w:val="24"/>
      <w:lang w:val="en-GB" w:eastAsia="en-US" w:bidi="ar-SA"/>
    </w:rPr>
  </w:style>
  <w:style w:type="character" w:customStyle="1" w:styleId="KehatekstMrk">
    <w:name w:val="Kehatekst Märk"/>
    <w:rPr>
      <w:rFonts w:cs="Times New Roman"/>
      <w:sz w:val="24"/>
      <w:szCs w:val="24"/>
    </w:rPr>
  </w:style>
  <w:style w:type="character" w:customStyle="1" w:styleId="DokumendiplaanMrk">
    <w:name w:val="Dokumendiplaan Märk"/>
    <w:rPr>
      <w:rFonts w:ascii="Tahoma" w:hAnsi="Tahoma" w:cs="Tahoma"/>
      <w:sz w:val="16"/>
      <w:szCs w:val="16"/>
    </w:rPr>
  </w:style>
  <w:style w:type="character" w:styleId="Hperlink">
    <w:name w:val="Hyperlink"/>
    <w:rPr>
      <w:color w:val="0000FF"/>
      <w:u w:val="single"/>
      <w:effect w:val="none"/>
    </w:rPr>
  </w:style>
  <w:style w:type="character" w:customStyle="1" w:styleId="JutumullitekstMrk">
    <w:name w:val="Jutumullitekst Märk"/>
    <w:rPr>
      <w:rFonts w:ascii="Tahoma" w:hAnsi="Tahoma" w:cs="Tahoma"/>
      <w:sz w:val="16"/>
      <w:szCs w:val="16"/>
    </w:rPr>
  </w:style>
  <w:style w:type="character" w:customStyle="1" w:styleId="JalusMrk">
    <w:name w:val="Jalus Märk"/>
    <w:rPr>
      <w:rFonts w:cs="Times New Roman"/>
      <w:sz w:val="24"/>
      <w:szCs w:val="24"/>
    </w:rPr>
  </w:style>
  <w:style w:type="character" w:customStyle="1" w:styleId="Lehekljenumber1">
    <w:name w:val="Leheküljenumber1"/>
    <w:rPr>
      <w:rFonts w:cs="Times New Roman"/>
    </w:rPr>
  </w:style>
  <w:style w:type="character" w:customStyle="1" w:styleId="Tugev1">
    <w:name w:val="Tugev1"/>
    <w:rPr>
      <w:rFonts w:cs="Times New Roman"/>
      <w:b/>
    </w:rPr>
  </w:style>
  <w:style w:type="character" w:customStyle="1" w:styleId="Kommentaariviide1">
    <w:name w:val="Kommentaari viide1"/>
    <w:rPr>
      <w:rFonts w:cs="Times New Roman"/>
      <w:sz w:val="16"/>
      <w:szCs w:val="16"/>
    </w:rPr>
  </w:style>
  <w:style w:type="character" w:customStyle="1" w:styleId="KommentaaritekstMrk">
    <w:name w:val="Kommentaari tekst Märk"/>
    <w:rPr>
      <w:rFonts w:cs="Times New Roman"/>
    </w:rPr>
  </w:style>
  <w:style w:type="character" w:customStyle="1" w:styleId="mm">
    <w:name w:val="mm"/>
  </w:style>
  <w:style w:type="character" w:customStyle="1" w:styleId="Klastatudhperlink1">
    <w:name w:val="Külastatud hüperlink1"/>
    <w:rPr>
      <w:rFonts w:cs="Times New Roman"/>
      <w:color w:val="800080"/>
      <w:u w:val="single"/>
    </w:rPr>
  </w:style>
  <w:style w:type="character" w:customStyle="1" w:styleId="KommentaariteemaMrk">
    <w:name w:val="Kommentaari teema Märk"/>
    <w:rPr>
      <w:rFonts w:cs="Times New Roman"/>
      <w:b/>
      <w:bCs/>
    </w:rPr>
  </w:style>
  <w:style w:type="character" w:customStyle="1" w:styleId="AllmrkusetekstMrk">
    <w:name w:val="Allmärkuse tekst Märk"/>
    <w:uiPriority w:val="99"/>
    <w:rPr>
      <w:rFonts w:ascii="Calibri" w:hAnsi="Calibri" w:cs="Times New Roman"/>
      <w:lang w:eastAsia="en-US"/>
    </w:rPr>
  </w:style>
  <w:style w:type="character" w:customStyle="1" w:styleId="Allmrkuseviide1">
    <w:name w:val="Allmärkuse viide1"/>
    <w:rPr>
      <w:rFonts w:cs="Times New Roman"/>
      <w:vertAlign w:val="superscript"/>
    </w:rPr>
  </w:style>
  <w:style w:type="character" w:styleId="Rhutus">
    <w:name w:val="Emphasis"/>
    <w:qFormat/>
    <w:rPr>
      <w:rFonts w:cs="Times New Roman"/>
      <w:i/>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eastAsia="Times New Roman"/>
    </w:rPr>
  </w:style>
  <w:style w:type="character" w:customStyle="1" w:styleId="ListLabel20">
    <w:name w:val="ListLabel 20"/>
    <w:rPr>
      <w:rFonts w:eastAsia="Times New Roman"/>
    </w:rPr>
  </w:style>
  <w:style w:type="character" w:customStyle="1" w:styleId="ListLabel21">
    <w:name w:val="ListLabel 21"/>
    <w:rPr>
      <w:rFonts w:cs="Times New Roman"/>
      <w:b/>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b/>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b/>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b w:val="0"/>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b w:val="0"/>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b w:val="0"/>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eastAsia="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eastAsia="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eastAsia="Times New Roman"/>
    </w:rPr>
  </w:style>
  <w:style w:type="character" w:customStyle="1" w:styleId="ListLabel177">
    <w:name w:val="ListLabel 177"/>
    <w:rPr>
      <w:rFonts w:eastAsia="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b/>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b/>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b/>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b/>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b/>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b/>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b/>
      <w:i w:val="0"/>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b/>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rFonts w:cs="Times New Roman"/>
      <w:b/>
    </w:rPr>
  </w:style>
  <w:style w:type="character" w:customStyle="1" w:styleId="ListLabel305">
    <w:name w:val="ListLabel 305"/>
    <w:rPr>
      <w:rFonts w:cs="Times New Roman"/>
      <w:b/>
    </w:rPr>
  </w:style>
  <w:style w:type="character" w:customStyle="1" w:styleId="ListLabel306">
    <w:name w:val="ListLabel 306"/>
    <w:rPr>
      <w:rFonts w:cs="Times New Roman"/>
      <w:b/>
    </w:rPr>
  </w:style>
  <w:style w:type="character" w:customStyle="1" w:styleId="ListLabel307">
    <w:name w:val="ListLabel 307"/>
    <w:rPr>
      <w:rFonts w:cs="Times New Roman"/>
      <w:b/>
    </w:rPr>
  </w:style>
  <w:style w:type="character" w:customStyle="1" w:styleId="ListLabel308">
    <w:name w:val="ListLabel 308"/>
    <w:rPr>
      <w:rFonts w:cs="Times New Roman"/>
      <w:b/>
    </w:rPr>
  </w:style>
  <w:style w:type="character" w:customStyle="1" w:styleId="ListLabel309">
    <w:name w:val="ListLabel 309"/>
    <w:rPr>
      <w:rFonts w:cs="Times New Roman"/>
      <w:b/>
    </w:rPr>
  </w:style>
  <w:style w:type="character" w:customStyle="1" w:styleId="ListLabel310">
    <w:name w:val="ListLabel 310"/>
    <w:rPr>
      <w:rFonts w:cs="Times New Roman"/>
      <w:b/>
    </w:rPr>
  </w:style>
  <w:style w:type="character" w:customStyle="1" w:styleId="ListLabel311">
    <w:name w:val="ListLabel 311"/>
    <w:rPr>
      <w:rFonts w:cs="Times New Roman"/>
      <w:b/>
    </w:rPr>
  </w:style>
  <w:style w:type="character" w:customStyle="1" w:styleId="ListLabel312">
    <w:name w:val="ListLabel 312"/>
    <w:rPr>
      <w:rFonts w:cs="Times New Roman"/>
      <w:b/>
    </w:rPr>
  </w:style>
  <w:style w:type="character" w:customStyle="1" w:styleId="ListLabel313">
    <w:name w:val="ListLabel 313"/>
    <w:rPr>
      <w:rFonts w:cs="Times New Roman"/>
      <w:b/>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cs="Courier New"/>
    </w:rPr>
  </w:style>
  <w:style w:type="character" w:customStyle="1" w:styleId="ListLabel334">
    <w:name w:val="ListLabel 334"/>
    <w:rPr>
      <w:b/>
    </w:rPr>
  </w:style>
  <w:style w:type="character" w:customStyle="1" w:styleId="ListLabel335">
    <w:name w:val="ListLabel 335"/>
    <w:rPr>
      <w:b/>
    </w:rPr>
  </w:style>
  <w:style w:type="character" w:customStyle="1" w:styleId="ListLabel336">
    <w:name w:val="ListLabel 336"/>
    <w:rPr>
      <w:b/>
    </w:rPr>
  </w:style>
  <w:style w:type="character" w:customStyle="1" w:styleId="ListLabel337">
    <w:name w:val="ListLabel 337"/>
    <w:rPr>
      <w:b/>
    </w:rPr>
  </w:style>
  <w:style w:type="character" w:customStyle="1" w:styleId="FootnoteCharacters">
    <w:name w:val="Footnote Characters"/>
  </w:style>
  <w:style w:type="character" w:styleId="Allmrkuseviide">
    <w:name w:val="footnote reference"/>
    <w:uiPriority w:val="99"/>
    <w:rPr>
      <w:vertAlign w:val="superscript"/>
    </w:rPr>
  </w:style>
  <w:style w:type="character" w:styleId="Lpumrkuseviide">
    <w:name w:val="endnote reference"/>
    <w:rPr>
      <w:vertAlign w:val="superscript"/>
    </w:rPr>
  </w:style>
  <w:style w:type="character" w:customStyle="1" w:styleId="EndnoteCharacters">
    <w:name w:val="Endnote Characters"/>
  </w:style>
  <w:style w:type="paragraph" w:customStyle="1" w:styleId="Heading">
    <w:name w:val="Heading"/>
    <w:basedOn w:val="Normaallaad"/>
    <w:next w:val="Kehatekst"/>
    <w:pPr>
      <w:keepNext/>
      <w:spacing w:before="240" w:after="120"/>
    </w:pPr>
    <w:rPr>
      <w:rFonts w:ascii="Liberation Sans" w:eastAsia="Microsoft YaHei" w:hAnsi="Liberation Sans" w:cs="Arial"/>
      <w:sz w:val="28"/>
      <w:szCs w:val="28"/>
    </w:rPr>
  </w:style>
  <w:style w:type="paragraph" w:styleId="Kehatekst">
    <w:name w:val="Body Text"/>
    <w:basedOn w:val="Normaallaad"/>
    <w:pPr>
      <w:jc w:val="both"/>
    </w:pPr>
    <w:rPr>
      <w:szCs w:val="20"/>
      <w:lang w:eastAsia="en-US"/>
    </w:r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rPr>
  </w:style>
  <w:style w:type="paragraph" w:customStyle="1" w:styleId="Index">
    <w:name w:val="Index"/>
    <w:basedOn w:val="Normaallaad"/>
    <w:pPr>
      <w:suppressLineNumbers/>
    </w:pPr>
    <w:rPr>
      <w:rFonts w:cs="Arial"/>
    </w:rPr>
  </w:style>
  <w:style w:type="paragraph" w:styleId="Pis">
    <w:name w:val="header"/>
    <w:basedOn w:val="Normaallaad"/>
    <w:pPr>
      <w:tabs>
        <w:tab w:val="center" w:pos="4536"/>
        <w:tab w:val="right" w:pos="9072"/>
      </w:tabs>
    </w:pPr>
    <w:rPr>
      <w:szCs w:val="20"/>
      <w:lang w:val="en-GB" w:eastAsia="en-US"/>
    </w:rPr>
  </w:style>
  <w:style w:type="paragraph" w:customStyle="1" w:styleId="Dokumendiplaan1">
    <w:name w:val="Dokumendiplaan1"/>
    <w:basedOn w:val="Normaallaad"/>
    <w:pPr>
      <w:shd w:val="clear" w:color="auto" w:fill="000080"/>
    </w:pPr>
    <w:rPr>
      <w:rFonts w:ascii="Tahoma" w:hAnsi="Tahoma" w:cs="Tahoma"/>
      <w:sz w:val="20"/>
      <w:szCs w:val="20"/>
    </w:rPr>
  </w:style>
  <w:style w:type="paragraph" w:customStyle="1" w:styleId="Normaallaadveeb1">
    <w:name w:val="Normaallaad (veeb)1"/>
    <w:basedOn w:val="Normaallaad"/>
    <w:pPr>
      <w:spacing w:before="280" w:after="280"/>
    </w:pPr>
  </w:style>
  <w:style w:type="paragraph" w:customStyle="1" w:styleId="Jutumullitekst1">
    <w:name w:val="Jutumullitekst1"/>
    <w:basedOn w:val="Normaallaad"/>
    <w:rPr>
      <w:rFonts w:ascii="Tahoma" w:hAnsi="Tahoma" w:cs="Tahoma"/>
      <w:sz w:val="16"/>
      <w:szCs w:val="16"/>
    </w:rPr>
  </w:style>
  <w:style w:type="paragraph" w:customStyle="1" w:styleId="western">
    <w:name w:val="western"/>
    <w:basedOn w:val="Normaallaad"/>
    <w:pPr>
      <w:spacing w:before="280"/>
      <w:jc w:val="both"/>
    </w:pPr>
    <w:rPr>
      <w:color w:val="000000"/>
    </w:rPr>
  </w:style>
  <w:style w:type="paragraph" w:styleId="Jalus">
    <w:name w:val="footer"/>
    <w:basedOn w:val="Normaallaad"/>
    <w:pPr>
      <w:tabs>
        <w:tab w:val="center" w:pos="4536"/>
        <w:tab w:val="right" w:pos="9072"/>
      </w:tabs>
    </w:pPr>
  </w:style>
  <w:style w:type="paragraph" w:customStyle="1" w:styleId="Loendilik1">
    <w:name w:val="Loendi lõik1"/>
    <w:basedOn w:val="Normaallaad"/>
    <w:pPr>
      <w:ind w:left="708"/>
    </w:pPr>
  </w:style>
  <w:style w:type="paragraph" w:customStyle="1" w:styleId="vv">
    <w:name w:val="vv"/>
    <w:basedOn w:val="Normaallaad"/>
    <w:pPr>
      <w:spacing w:before="240" w:after="280"/>
    </w:pPr>
  </w:style>
  <w:style w:type="paragraph" w:customStyle="1" w:styleId="Kommentaaritekst1">
    <w:name w:val="Kommentaari tekst1"/>
    <w:basedOn w:val="Normaallaad"/>
    <w:rPr>
      <w:sz w:val="20"/>
      <w:szCs w:val="20"/>
    </w:rPr>
  </w:style>
  <w:style w:type="paragraph" w:customStyle="1" w:styleId="Default">
    <w:name w:val="Default"/>
    <w:pPr>
      <w:suppressAutoHyphens/>
    </w:pPr>
    <w:rPr>
      <w:color w:val="000000"/>
      <w:kern w:val="1"/>
      <w:sz w:val="24"/>
      <w:szCs w:val="24"/>
    </w:rPr>
  </w:style>
  <w:style w:type="paragraph" w:customStyle="1" w:styleId="Kommentaariteema1">
    <w:name w:val="Kommentaari teema1"/>
    <w:basedOn w:val="Kommentaaritekst1"/>
    <w:rPr>
      <w:b/>
      <w:bCs/>
    </w:rPr>
  </w:style>
  <w:style w:type="paragraph" w:customStyle="1" w:styleId="Allmrkusetekst1">
    <w:name w:val="Allmärkuse tekst1"/>
    <w:basedOn w:val="Normaallaad"/>
    <w:pPr>
      <w:spacing w:after="200" w:line="276" w:lineRule="auto"/>
    </w:pPr>
    <w:rPr>
      <w:rFonts w:ascii="Calibri" w:hAnsi="Calibri"/>
      <w:sz w:val="20"/>
      <w:szCs w:val="20"/>
      <w:lang w:eastAsia="en-US"/>
    </w:rPr>
  </w:style>
  <w:style w:type="paragraph" w:styleId="Allmrkusetekst">
    <w:name w:val="footnote text"/>
    <w:basedOn w:val="Normaallaad"/>
    <w:uiPriority w:val="99"/>
    <w:qFormat/>
  </w:style>
  <w:style w:type="paragraph" w:styleId="Loendilik">
    <w:name w:val="List Paragraph"/>
    <w:aliases w:val="Loetelu"/>
    <w:basedOn w:val="Normaallaad"/>
    <w:link w:val="LoendilikMrk"/>
    <w:uiPriority w:val="34"/>
    <w:qFormat/>
    <w:rsid w:val="00463167"/>
    <w:pPr>
      <w:spacing w:after="200" w:line="276" w:lineRule="auto"/>
      <w:ind w:left="720"/>
      <w:contextualSpacing/>
    </w:pPr>
    <w:rPr>
      <w:rFonts w:ascii="Calibri" w:eastAsia="Calibri" w:hAnsi="Calibri"/>
      <w:kern w:val="0"/>
      <w:sz w:val="22"/>
      <w:szCs w:val="22"/>
      <w:lang w:eastAsia="en-US"/>
    </w:rPr>
  </w:style>
  <w:style w:type="paragraph" w:styleId="Vahedeta">
    <w:name w:val="No Spacing"/>
    <w:uiPriority w:val="1"/>
    <w:qFormat/>
    <w:rsid w:val="00463167"/>
    <w:rPr>
      <w:rFonts w:ascii="Calibri" w:eastAsia="Calibri" w:hAnsi="Calibri"/>
      <w:sz w:val="22"/>
      <w:szCs w:val="22"/>
      <w:lang w:eastAsia="en-US"/>
    </w:rPr>
  </w:style>
  <w:style w:type="character" w:styleId="Kommentaariviide">
    <w:name w:val="annotation reference"/>
    <w:basedOn w:val="Liguvaikefont"/>
    <w:uiPriority w:val="99"/>
    <w:semiHidden/>
    <w:unhideWhenUsed/>
    <w:rsid w:val="006D08B3"/>
    <w:rPr>
      <w:sz w:val="16"/>
      <w:szCs w:val="16"/>
    </w:rPr>
  </w:style>
  <w:style w:type="paragraph" w:styleId="Kommentaaritekst">
    <w:name w:val="annotation text"/>
    <w:basedOn w:val="Normaallaad"/>
    <w:link w:val="KommentaaritekstMrk1"/>
    <w:uiPriority w:val="99"/>
    <w:semiHidden/>
    <w:unhideWhenUsed/>
    <w:rsid w:val="006D08B3"/>
    <w:rPr>
      <w:sz w:val="20"/>
      <w:szCs w:val="20"/>
    </w:rPr>
  </w:style>
  <w:style w:type="character" w:customStyle="1" w:styleId="KommentaaritekstMrk1">
    <w:name w:val="Kommentaari tekst Märk1"/>
    <w:basedOn w:val="Liguvaikefont"/>
    <w:link w:val="Kommentaaritekst"/>
    <w:uiPriority w:val="99"/>
    <w:semiHidden/>
    <w:rsid w:val="006D08B3"/>
    <w:rPr>
      <w:kern w:val="1"/>
    </w:rPr>
  </w:style>
  <w:style w:type="paragraph" w:styleId="Kommentaariteema">
    <w:name w:val="annotation subject"/>
    <w:basedOn w:val="Kommentaaritekst"/>
    <w:next w:val="Kommentaaritekst"/>
    <w:link w:val="KommentaariteemaMrk1"/>
    <w:uiPriority w:val="99"/>
    <w:semiHidden/>
    <w:unhideWhenUsed/>
    <w:rsid w:val="006D08B3"/>
    <w:rPr>
      <w:b/>
      <w:bCs/>
    </w:rPr>
  </w:style>
  <w:style w:type="character" w:customStyle="1" w:styleId="KommentaariteemaMrk1">
    <w:name w:val="Kommentaari teema Märk1"/>
    <w:basedOn w:val="KommentaaritekstMrk1"/>
    <w:link w:val="Kommentaariteema"/>
    <w:uiPriority w:val="99"/>
    <w:semiHidden/>
    <w:rsid w:val="006D08B3"/>
    <w:rPr>
      <w:b/>
      <w:bCs/>
      <w:kern w:val="1"/>
    </w:rPr>
  </w:style>
  <w:style w:type="paragraph" w:styleId="Jutumullitekst">
    <w:name w:val="Balloon Text"/>
    <w:basedOn w:val="Normaallaad"/>
    <w:link w:val="JutumullitekstMrk1"/>
    <w:uiPriority w:val="99"/>
    <w:semiHidden/>
    <w:unhideWhenUsed/>
    <w:rsid w:val="006D08B3"/>
    <w:rPr>
      <w:rFonts w:ascii="Segoe UI" w:hAnsi="Segoe UI" w:cs="Segoe UI"/>
      <w:sz w:val="18"/>
      <w:szCs w:val="18"/>
    </w:rPr>
  </w:style>
  <w:style w:type="character" w:customStyle="1" w:styleId="JutumullitekstMrk1">
    <w:name w:val="Jutumullitekst Märk1"/>
    <w:basedOn w:val="Liguvaikefont"/>
    <w:link w:val="Jutumullitekst"/>
    <w:uiPriority w:val="99"/>
    <w:semiHidden/>
    <w:rsid w:val="006D08B3"/>
    <w:rPr>
      <w:rFonts w:ascii="Segoe UI" w:hAnsi="Segoe UI" w:cs="Segoe UI"/>
      <w:kern w:val="1"/>
      <w:sz w:val="18"/>
      <w:szCs w:val="18"/>
    </w:rPr>
  </w:style>
  <w:style w:type="table" w:styleId="Kontuurtabel">
    <w:name w:val="Table Grid"/>
    <w:basedOn w:val="Normaaltabel"/>
    <w:uiPriority w:val="39"/>
    <w:rsid w:val="002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Liguvaikefont"/>
    <w:rsid w:val="00431397"/>
  </w:style>
  <w:style w:type="paragraph" w:customStyle="1" w:styleId="footnotedescription">
    <w:name w:val="footnote description"/>
    <w:next w:val="Normaallaad"/>
    <w:link w:val="footnotedescriptionChar"/>
    <w:hidden/>
    <w:rsid w:val="00937846"/>
    <w:pPr>
      <w:spacing w:line="259" w:lineRule="auto"/>
    </w:pPr>
    <w:rPr>
      <w:rFonts w:ascii="Arial" w:eastAsia="Arial" w:hAnsi="Arial" w:cs="Arial"/>
      <w:color w:val="0000FF"/>
      <w:sz w:val="17"/>
      <w:szCs w:val="22"/>
      <w:u w:val="single" w:color="0000FF"/>
    </w:rPr>
  </w:style>
  <w:style w:type="character" w:customStyle="1" w:styleId="footnotedescriptionChar">
    <w:name w:val="footnote description Char"/>
    <w:link w:val="footnotedescription"/>
    <w:rsid w:val="00937846"/>
    <w:rPr>
      <w:rFonts w:ascii="Arial" w:eastAsia="Arial" w:hAnsi="Arial" w:cs="Arial"/>
      <w:color w:val="0000FF"/>
      <w:sz w:val="17"/>
      <w:szCs w:val="22"/>
      <w:u w:val="single" w:color="0000FF"/>
    </w:rPr>
  </w:style>
  <w:style w:type="character" w:customStyle="1" w:styleId="footnotemark">
    <w:name w:val="footnote mark"/>
    <w:hidden/>
    <w:rsid w:val="00937846"/>
    <w:rPr>
      <w:rFonts w:ascii="Arial" w:eastAsia="Arial" w:hAnsi="Arial" w:cs="Arial"/>
      <w:color w:val="000000"/>
      <w:sz w:val="17"/>
      <w:vertAlign w:val="superscript"/>
    </w:rPr>
  </w:style>
  <w:style w:type="paragraph" w:customStyle="1" w:styleId="c01pointnumerotealtn">
    <w:name w:val="c01pointnumerotealtn"/>
    <w:basedOn w:val="Normaallaad"/>
    <w:rsid w:val="00C93720"/>
    <w:pPr>
      <w:spacing w:before="100" w:beforeAutospacing="1" w:after="240"/>
      <w:ind w:left="567" w:hanging="539"/>
      <w:jc w:val="both"/>
    </w:pPr>
    <w:rPr>
      <w:kern w:val="0"/>
    </w:rPr>
  </w:style>
  <w:style w:type="paragraph" w:styleId="Redaktsioon">
    <w:name w:val="Revision"/>
    <w:hidden/>
    <w:uiPriority w:val="99"/>
    <w:semiHidden/>
    <w:rsid w:val="00CE45A7"/>
    <w:rPr>
      <w:kern w:val="1"/>
      <w:sz w:val="24"/>
      <w:szCs w:val="24"/>
    </w:rPr>
  </w:style>
  <w:style w:type="character" w:styleId="Klastatudhperlink">
    <w:name w:val="FollowedHyperlink"/>
    <w:basedOn w:val="Liguvaikefont"/>
    <w:uiPriority w:val="99"/>
    <w:semiHidden/>
    <w:unhideWhenUsed/>
    <w:rsid w:val="009342F2"/>
    <w:rPr>
      <w:color w:val="954F72" w:themeColor="followedHyperlink"/>
      <w:u w:val="single"/>
    </w:rPr>
  </w:style>
  <w:style w:type="paragraph" w:customStyle="1" w:styleId="Nummerdus">
    <w:name w:val="Nummerdus"/>
    <w:basedOn w:val="Normaallaad"/>
    <w:qFormat/>
    <w:rsid w:val="005449D3"/>
    <w:pPr>
      <w:numPr>
        <w:ilvl w:val="1"/>
        <w:numId w:val="2"/>
      </w:numPr>
      <w:suppressAutoHyphens/>
      <w:spacing w:before="120" w:after="120"/>
      <w:ind w:right="-142"/>
      <w:jc w:val="both"/>
    </w:pPr>
  </w:style>
  <w:style w:type="paragraph" w:styleId="Kehatekst3">
    <w:name w:val="Body Text 3"/>
    <w:basedOn w:val="Normaallaad"/>
    <w:link w:val="Kehatekst3Mrk"/>
    <w:uiPriority w:val="99"/>
    <w:semiHidden/>
    <w:unhideWhenUsed/>
    <w:rsid w:val="0010221E"/>
    <w:pPr>
      <w:spacing w:after="120"/>
    </w:pPr>
    <w:rPr>
      <w:sz w:val="16"/>
      <w:szCs w:val="16"/>
    </w:rPr>
  </w:style>
  <w:style w:type="character" w:customStyle="1" w:styleId="Kehatekst3Mrk">
    <w:name w:val="Kehatekst 3 Märk"/>
    <w:basedOn w:val="Liguvaikefont"/>
    <w:link w:val="Kehatekst3"/>
    <w:uiPriority w:val="99"/>
    <w:semiHidden/>
    <w:rsid w:val="0010221E"/>
    <w:rPr>
      <w:kern w:val="1"/>
      <w:sz w:val="16"/>
      <w:szCs w:val="16"/>
    </w:rPr>
  </w:style>
  <w:style w:type="paragraph" w:styleId="Normaallaadveeb">
    <w:name w:val="Normal (Web)"/>
    <w:basedOn w:val="Normaallaad"/>
    <w:uiPriority w:val="99"/>
    <w:unhideWhenUsed/>
    <w:rsid w:val="009A10E8"/>
    <w:pPr>
      <w:spacing w:before="100" w:beforeAutospacing="1" w:after="100" w:afterAutospacing="1"/>
    </w:pPr>
    <w:rPr>
      <w:kern w:val="0"/>
    </w:rPr>
  </w:style>
  <w:style w:type="paragraph" w:customStyle="1" w:styleId="c02alineaalta">
    <w:name w:val="c02alineaalta"/>
    <w:basedOn w:val="Normaallaad"/>
    <w:rsid w:val="00FA1A93"/>
    <w:pPr>
      <w:spacing w:before="100" w:beforeAutospacing="1" w:after="100" w:afterAutospacing="1"/>
    </w:pPr>
    <w:rPr>
      <w:kern w:val="0"/>
    </w:rPr>
  </w:style>
  <w:style w:type="paragraph" w:customStyle="1" w:styleId="s73alineacentregras">
    <w:name w:val="s73alineacentregras"/>
    <w:basedOn w:val="Normaallaad"/>
    <w:rsid w:val="003A3DF5"/>
    <w:pPr>
      <w:spacing w:before="100" w:beforeAutospacing="1" w:after="100" w:afterAutospacing="1"/>
    </w:pPr>
    <w:rPr>
      <w:kern w:val="0"/>
    </w:rPr>
  </w:style>
  <w:style w:type="character" w:styleId="Vaevumrgatavrhutus">
    <w:name w:val="Subtle Emphasis"/>
    <w:basedOn w:val="Liguvaikefont"/>
    <w:uiPriority w:val="19"/>
    <w:qFormat/>
    <w:rsid w:val="00E66C6A"/>
    <w:rPr>
      <w:i/>
      <w:iCs/>
      <w:color w:val="404040" w:themeColor="text1" w:themeTint="BF"/>
    </w:rPr>
  </w:style>
  <w:style w:type="character" w:customStyle="1" w:styleId="tyhik">
    <w:name w:val="tyhik"/>
    <w:basedOn w:val="Liguvaikefont"/>
    <w:rsid w:val="00457682"/>
  </w:style>
  <w:style w:type="paragraph" w:customStyle="1" w:styleId="Normaallaad1">
    <w:name w:val="Normaallaad1"/>
    <w:basedOn w:val="Normaallaad"/>
    <w:rsid w:val="00B53D54"/>
    <w:pPr>
      <w:spacing w:before="100" w:beforeAutospacing="1" w:after="100" w:afterAutospacing="1"/>
    </w:pPr>
    <w:rPr>
      <w:kern w:val="0"/>
    </w:rPr>
  </w:style>
  <w:style w:type="character" w:styleId="Lahendamatamainimine">
    <w:name w:val="Unresolved Mention"/>
    <w:basedOn w:val="Liguvaikefont"/>
    <w:uiPriority w:val="99"/>
    <w:semiHidden/>
    <w:unhideWhenUsed/>
    <w:rsid w:val="00E8278E"/>
    <w:rPr>
      <w:color w:val="605E5C"/>
      <w:shd w:val="clear" w:color="auto" w:fill="E1DFDD"/>
    </w:rPr>
  </w:style>
  <w:style w:type="character" w:customStyle="1" w:styleId="Pealkiri2Mrk">
    <w:name w:val="Pealkiri 2 Märk"/>
    <w:basedOn w:val="Liguvaikefont"/>
    <w:link w:val="Pealkiri2"/>
    <w:uiPriority w:val="9"/>
    <w:rsid w:val="009D77DA"/>
    <w:rPr>
      <w:rFonts w:asciiTheme="majorHAnsi" w:eastAsiaTheme="majorEastAsia" w:hAnsiTheme="majorHAnsi" w:cstheme="majorBidi"/>
      <w:color w:val="2E74B5" w:themeColor="accent1" w:themeShade="BF"/>
      <w:sz w:val="26"/>
      <w:szCs w:val="26"/>
      <w:lang w:eastAsia="en-US"/>
    </w:rPr>
  </w:style>
  <w:style w:type="character" w:customStyle="1" w:styleId="stl14">
    <w:name w:val="stl_14"/>
    <w:basedOn w:val="Liguvaikefont"/>
    <w:rsid w:val="00346C1A"/>
  </w:style>
  <w:style w:type="character" w:customStyle="1" w:styleId="stl16">
    <w:name w:val="stl_16"/>
    <w:basedOn w:val="Liguvaikefont"/>
    <w:rsid w:val="00346C1A"/>
  </w:style>
  <w:style w:type="character" w:customStyle="1" w:styleId="stl19">
    <w:name w:val="stl_19"/>
    <w:basedOn w:val="Liguvaikefont"/>
    <w:rsid w:val="00346C1A"/>
  </w:style>
  <w:style w:type="character" w:customStyle="1" w:styleId="stl17">
    <w:name w:val="stl_17"/>
    <w:basedOn w:val="Liguvaikefont"/>
    <w:rsid w:val="00346C1A"/>
  </w:style>
  <w:style w:type="character" w:customStyle="1" w:styleId="stl07">
    <w:name w:val="stl_07"/>
    <w:basedOn w:val="Liguvaikefont"/>
    <w:rsid w:val="00346C1A"/>
  </w:style>
  <w:style w:type="character" w:customStyle="1" w:styleId="stl08">
    <w:name w:val="stl_08"/>
    <w:basedOn w:val="Liguvaikefont"/>
    <w:rsid w:val="00346C1A"/>
  </w:style>
  <w:style w:type="character" w:customStyle="1" w:styleId="stl10">
    <w:name w:val="stl_10"/>
    <w:basedOn w:val="Liguvaikefont"/>
    <w:rsid w:val="00346C1A"/>
  </w:style>
  <w:style w:type="character" w:customStyle="1" w:styleId="stl11">
    <w:name w:val="stl_11"/>
    <w:basedOn w:val="Liguvaikefont"/>
    <w:rsid w:val="00346C1A"/>
  </w:style>
  <w:style w:type="character" w:customStyle="1" w:styleId="stl09">
    <w:name w:val="stl_09"/>
    <w:basedOn w:val="Liguvaikefont"/>
    <w:rsid w:val="00346C1A"/>
  </w:style>
  <w:style w:type="character" w:customStyle="1" w:styleId="stl05">
    <w:name w:val="stl_05"/>
    <w:basedOn w:val="Liguvaikefont"/>
    <w:rsid w:val="000D3659"/>
  </w:style>
  <w:style w:type="character" w:customStyle="1" w:styleId="stl13">
    <w:name w:val="stl_13"/>
    <w:basedOn w:val="Liguvaikefont"/>
    <w:rsid w:val="001E5F3C"/>
  </w:style>
  <w:style w:type="character" w:customStyle="1" w:styleId="stl12">
    <w:name w:val="stl_12"/>
    <w:basedOn w:val="Liguvaikefont"/>
    <w:rsid w:val="001E5F3C"/>
  </w:style>
  <w:style w:type="character" w:customStyle="1" w:styleId="stl35">
    <w:name w:val="stl_35"/>
    <w:basedOn w:val="Liguvaikefont"/>
    <w:rsid w:val="00BC23B0"/>
  </w:style>
  <w:style w:type="character" w:customStyle="1" w:styleId="stl54">
    <w:name w:val="stl_54"/>
    <w:basedOn w:val="Liguvaikefont"/>
    <w:rsid w:val="00BC23B0"/>
  </w:style>
  <w:style w:type="character" w:customStyle="1" w:styleId="stl61">
    <w:name w:val="stl_61"/>
    <w:basedOn w:val="Liguvaikefont"/>
    <w:rsid w:val="00BC23B0"/>
  </w:style>
  <w:style w:type="character" w:customStyle="1" w:styleId="LoendilikMrk">
    <w:name w:val="Loendi lõik Märk"/>
    <w:aliases w:val="Loetelu Märk"/>
    <w:basedOn w:val="Liguvaikefont"/>
    <w:link w:val="Loendilik"/>
    <w:uiPriority w:val="34"/>
    <w:rsid w:val="007E5CCC"/>
    <w:rPr>
      <w:rFonts w:ascii="Calibri" w:eastAsia="Calibri" w:hAnsi="Calibri"/>
      <w:sz w:val="22"/>
      <w:szCs w:val="22"/>
      <w:lang w:eastAsia="en-US"/>
    </w:rPr>
  </w:style>
  <w:style w:type="paragraph" w:customStyle="1" w:styleId="Level1">
    <w:name w:val="Level 1"/>
    <w:basedOn w:val="Loendilik"/>
    <w:link w:val="Level1Mrk"/>
    <w:qFormat/>
    <w:rsid w:val="003455BB"/>
    <w:pPr>
      <w:numPr>
        <w:numId w:val="9"/>
      </w:numPr>
      <w:spacing w:after="0" w:line="240" w:lineRule="auto"/>
      <w:jc w:val="both"/>
    </w:pPr>
    <w:rPr>
      <w:rFonts w:ascii="Verdana" w:hAnsi="Verdana"/>
      <w:bCs/>
      <w:sz w:val="18"/>
      <w:szCs w:val="18"/>
      <w:lang w:eastAsia="en-GB"/>
    </w:rPr>
  </w:style>
  <w:style w:type="paragraph" w:customStyle="1" w:styleId="Level2">
    <w:name w:val="Level 2"/>
    <w:basedOn w:val="Normaallaad"/>
    <w:qFormat/>
    <w:rsid w:val="003455BB"/>
    <w:pPr>
      <w:numPr>
        <w:ilvl w:val="1"/>
        <w:numId w:val="9"/>
      </w:numPr>
      <w:jc w:val="both"/>
    </w:pPr>
    <w:rPr>
      <w:rFonts w:ascii="Verdana" w:hAnsi="Verdana"/>
      <w:kern w:val="0"/>
      <w:sz w:val="18"/>
      <w:szCs w:val="20"/>
      <w:lang w:eastAsia="en-GB"/>
    </w:rPr>
  </w:style>
  <w:style w:type="paragraph" w:customStyle="1" w:styleId="Level3">
    <w:name w:val="Level 3"/>
    <w:basedOn w:val="Level2"/>
    <w:qFormat/>
    <w:rsid w:val="003455BB"/>
    <w:pPr>
      <w:numPr>
        <w:ilvl w:val="2"/>
      </w:numPr>
      <w:tabs>
        <w:tab w:val="clear" w:pos="720"/>
      </w:tabs>
      <w:spacing w:before="60"/>
    </w:pPr>
  </w:style>
  <w:style w:type="character" w:customStyle="1" w:styleId="Level1Mrk">
    <w:name w:val="Level 1 Märk"/>
    <w:basedOn w:val="LoendilikMrk"/>
    <w:link w:val="Level1"/>
    <w:uiPriority w:val="1"/>
    <w:rsid w:val="003455BB"/>
    <w:rPr>
      <w:rFonts w:ascii="Verdana" w:eastAsia="Calibri" w:hAnsi="Verdana"/>
      <w:bCs/>
      <w:sz w:val="18"/>
      <w:szCs w:val="18"/>
      <w:lang w:eastAsia="en-GB"/>
    </w:rPr>
  </w:style>
  <w:style w:type="character" w:customStyle="1" w:styleId="stl21">
    <w:name w:val="stl_21"/>
    <w:basedOn w:val="Liguvaikefont"/>
    <w:rsid w:val="00552DD5"/>
  </w:style>
  <w:style w:type="character" w:styleId="Tugev">
    <w:name w:val="Strong"/>
    <w:basedOn w:val="Liguvaikefont"/>
    <w:uiPriority w:val="22"/>
    <w:qFormat/>
    <w:rsid w:val="00177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74">
      <w:bodyDiv w:val="1"/>
      <w:marLeft w:val="0"/>
      <w:marRight w:val="0"/>
      <w:marTop w:val="0"/>
      <w:marBottom w:val="0"/>
      <w:divBdr>
        <w:top w:val="none" w:sz="0" w:space="0" w:color="auto"/>
        <w:left w:val="none" w:sz="0" w:space="0" w:color="auto"/>
        <w:bottom w:val="none" w:sz="0" w:space="0" w:color="auto"/>
        <w:right w:val="none" w:sz="0" w:space="0" w:color="auto"/>
      </w:divBdr>
      <w:divsChild>
        <w:div w:id="36053293">
          <w:marLeft w:val="0"/>
          <w:marRight w:val="0"/>
          <w:marTop w:val="0"/>
          <w:marBottom w:val="0"/>
          <w:divBdr>
            <w:top w:val="none" w:sz="0" w:space="0" w:color="auto"/>
            <w:left w:val="none" w:sz="0" w:space="0" w:color="auto"/>
            <w:bottom w:val="none" w:sz="0" w:space="0" w:color="auto"/>
            <w:right w:val="none" w:sz="0" w:space="0" w:color="auto"/>
          </w:divBdr>
        </w:div>
        <w:div w:id="880246369">
          <w:marLeft w:val="0"/>
          <w:marRight w:val="0"/>
          <w:marTop w:val="0"/>
          <w:marBottom w:val="0"/>
          <w:divBdr>
            <w:top w:val="none" w:sz="0" w:space="0" w:color="auto"/>
            <w:left w:val="none" w:sz="0" w:space="0" w:color="auto"/>
            <w:bottom w:val="none" w:sz="0" w:space="0" w:color="auto"/>
            <w:right w:val="none" w:sz="0" w:space="0" w:color="auto"/>
          </w:divBdr>
        </w:div>
        <w:div w:id="1346709696">
          <w:marLeft w:val="0"/>
          <w:marRight w:val="0"/>
          <w:marTop w:val="0"/>
          <w:marBottom w:val="0"/>
          <w:divBdr>
            <w:top w:val="none" w:sz="0" w:space="0" w:color="auto"/>
            <w:left w:val="none" w:sz="0" w:space="0" w:color="auto"/>
            <w:bottom w:val="none" w:sz="0" w:space="0" w:color="auto"/>
            <w:right w:val="none" w:sz="0" w:space="0" w:color="auto"/>
          </w:divBdr>
        </w:div>
        <w:div w:id="1422336783">
          <w:marLeft w:val="0"/>
          <w:marRight w:val="0"/>
          <w:marTop w:val="0"/>
          <w:marBottom w:val="0"/>
          <w:divBdr>
            <w:top w:val="none" w:sz="0" w:space="0" w:color="auto"/>
            <w:left w:val="none" w:sz="0" w:space="0" w:color="auto"/>
            <w:bottom w:val="none" w:sz="0" w:space="0" w:color="auto"/>
            <w:right w:val="none" w:sz="0" w:space="0" w:color="auto"/>
          </w:divBdr>
        </w:div>
        <w:div w:id="1791170142">
          <w:marLeft w:val="0"/>
          <w:marRight w:val="0"/>
          <w:marTop w:val="0"/>
          <w:marBottom w:val="0"/>
          <w:divBdr>
            <w:top w:val="none" w:sz="0" w:space="0" w:color="auto"/>
            <w:left w:val="none" w:sz="0" w:space="0" w:color="auto"/>
            <w:bottom w:val="none" w:sz="0" w:space="0" w:color="auto"/>
            <w:right w:val="none" w:sz="0" w:space="0" w:color="auto"/>
          </w:divBdr>
        </w:div>
      </w:divsChild>
    </w:div>
    <w:div w:id="40712974">
      <w:bodyDiv w:val="1"/>
      <w:marLeft w:val="0"/>
      <w:marRight w:val="0"/>
      <w:marTop w:val="0"/>
      <w:marBottom w:val="0"/>
      <w:divBdr>
        <w:top w:val="none" w:sz="0" w:space="0" w:color="auto"/>
        <w:left w:val="none" w:sz="0" w:space="0" w:color="auto"/>
        <w:bottom w:val="none" w:sz="0" w:space="0" w:color="auto"/>
        <w:right w:val="none" w:sz="0" w:space="0" w:color="auto"/>
      </w:divBdr>
    </w:div>
    <w:div w:id="109281179">
      <w:bodyDiv w:val="1"/>
      <w:marLeft w:val="0"/>
      <w:marRight w:val="0"/>
      <w:marTop w:val="0"/>
      <w:marBottom w:val="0"/>
      <w:divBdr>
        <w:top w:val="none" w:sz="0" w:space="0" w:color="auto"/>
        <w:left w:val="none" w:sz="0" w:space="0" w:color="auto"/>
        <w:bottom w:val="none" w:sz="0" w:space="0" w:color="auto"/>
        <w:right w:val="none" w:sz="0" w:space="0" w:color="auto"/>
      </w:divBdr>
    </w:div>
    <w:div w:id="154762989">
      <w:bodyDiv w:val="1"/>
      <w:marLeft w:val="0"/>
      <w:marRight w:val="0"/>
      <w:marTop w:val="0"/>
      <w:marBottom w:val="0"/>
      <w:divBdr>
        <w:top w:val="none" w:sz="0" w:space="0" w:color="auto"/>
        <w:left w:val="none" w:sz="0" w:space="0" w:color="auto"/>
        <w:bottom w:val="none" w:sz="0" w:space="0" w:color="auto"/>
        <w:right w:val="none" w:sz="0" w:space="0" w:color="auto"/>
      </w:divBdr>
      <w:divsChild>
        <w:div w:id="531726283">
          <w:marLeft w:val="0"/>
          <w:marRight w:val="0"/>
          <w:marTop w:val="0"/>
          <w:marBottom w:val="0"/>
          <w:divBdr>
            <w:top w:val="none" w:sz="0" w:space="0" w:color="auto"/>
            <w:left w:val="none" w:sz="0" w:space="0" w:color="auto"/>
            <w:bottom w:val="none" w:sz="0" w:space="0" w:color="auto"/>
            <w:right w:val="none" w:sz="0" w:space="0" w:color="auto"/>
          </w:divBdr>
        </w:div>
        <w:div w:id="656611712">
          <w:marLeft w:val="0"/>
          <w:marRight w:val="0"/>
          <w:marTop w:val="0"/>
          <w:marBottom w:val="0"/>
          <w:divBdr>
            <w:top w:val="none" w:sz="0" w:space="0" w:color="auto"/>
            <w:left w:val="none" w:sz="0" w:space="0" w:color="auto"/>
            <w:bottom w:val="none" w:sz="0" w:space="0" w:color="auto"/>
            <w:right w:val="none" w:sz="0" w:space="0" w:color="auto"/>
          </w:divBdr>
        </w:div>
        <w:div w:id="680935936">
          <w:marLeft w:val="0"/>
          <w:marRight w:val="0"/>
          <w:marTop w:val="0"/>
          <w:marBottom w:val="0"/>
          <w:divBdr>
            <w:top w:val="none" w:sz="0" w:space="0" w:color="auto"/>
            <w:left w:val="none" w:sz="0" w:space="0" w:color="auto"/>
            <w:bottom w:val="none" w:sz="0" w:space="0" w:color="auto"/>
            <w:right w:val="none" w:sz="0" w:space="0" w:color="auto"/>
          </w:divBdr>
        </w:div>
        <w:div w:id="684599455">
          <w:marLeft w:val="0"/>
          <w:marRight w:val="0"/>
          <w:marTop w:val="0"/>
          <w:marBottom w:val="0"/>
          <w:divBdr>
            <w:top w:val="none" w:sz="0" w:space="0" w:color="auto"/>
            <w:left w:val="none" w:sz="0" w:space="0" w:color="auto"/>
            <w:bottom w:val="none" w:sz="0" w:space="0" w:color="auto"/>
            <w:right w:val="none" w:sz="0" w:space="0" w:color="auto"/>
          </w:divBdr>
        </w:div>
        <w:div w:id="727531715">
          <w:marLeft w:val="0"/>
          <w:marRight w:val="0"/>
          <w:marTop w:val="0"/>
          <w:marBottom w:val="0"/>
          <w:divBdr>
            <w:top w:val="none" w:sz="0" w:space="0" w:color="auto"/>
            <w:left w:val="none" w:sz="0" w:space="0" w:color="auto"/>
            <w:bottom w:val="none" w:sz="0" w:space="0" w:color="auto"/>
            <w:right w:val="none" w:sz="0" w:space="0" w:color="auto"/>
          </w:divBdr>
        </w:div>
        <w:div w:id="771510175">
          <w:marLeft w:val="0"/>
          <w:marRight w:val="0"/>
          <w:marTop w:val="0"/>
          <w:marBottom w:val="0"/>
          <w:divBdr>
            <w:top w:val="none" w:sz="0" w:space="0" w:color="auto"/>
            <w:left w:val="none" w:sz="0" w:space="0" w:color="auto"/>
            <w:bottom w:val="none" w:sz="0" w:space="0" w:color="auto"/>
            <w:right w:val="none" w:sz="0" w:space="0" w:color="auto"/>
          </w:divBdr>
        </w:div>
        <w:div w:id="812604293">
          <w:marLeft w:val="0"/>
          <w:marRight w:val="0"/>
          <w:marTop w:val="0"/>
          <w:marBottom w:val="0"/>
          <w:divBdr>
            <w:top w:val="none" w:sz="0" w:space="0" w:color="auto"/>
            <w:left w:val="none" w:sz="0" w:space="0" w:color="auto"/>
            <w:bottom w:val="none" w:sz="0" w:space="0" w:color="auto"/>
            <w:right w:val="none" w:sz="0" w:space="0" w:color="auto"/>
          </w:divBdr>
        </w:div>
        <w:div w:id="875854578">
          <w:marLeft w:val="0"/>
          <w:marRight w:val="0"/>
          <w:marTop w:val="0"/>
          <w:marBottom w:val="0"/>
          <w:divBdr>
            <w:top w:val="none" w:sz="0" w:space="0" w:color="auto"/>
            <w:left w:val="none" w:sz="0" w:space="0" w:color="auto"/>
            <w:bottom w:val="none" w:sz="0" w:space="0" w:color="auto"/>
            <w:right w:val="none" w:sz="0" w:space="0" w:color="auto"/>
          </w:divBdr>
        </w:div>
        <w:div w:id="913970926">
          <w:marLeft w:val="0"/>
          <w:marRight w:val="0"/>
          <w:marTop w:val="0"/>
          <w:marBottom w:val="0"/>
          <w:divBdr>
            <w:top w:val="none" w:sz="0" w:space="0" w:color="auto"/>
            <w:left w:val="none" w:sz="0" w:space="0" w:color="auto"/>
            <w:bottom w:val="none" w:sz="0" w:space="0" w:color="auto"/>
            <w:right w:val="none" w:sz="0" w:space="0" w:color="auto"/>
          </w:divBdr>
        </w:div>
        <w:div w:id="970550265">
          <w:marLeft w:val="0"/>
          <w:marRight w:val="0"/>
          <w:marTop w:val="0"/>
          <w:marBottom w:val="0"/>
          <w:divBdr>
            <w:top w:val="none" w:sz="0" w:space="0" w:color="auto"/>
            <w:left w:val="none" w:sz="0" w:space="0" w:color="auto"/>
            <w:bottom w:val="none" w:sz="0" w:space="0" w:color="auto"/>
            <w:right w:val="none" w:sz="0" w:space="0" w:color="auto"/>
          </w:divBdr>
        </w:div>
        <w:div w:id="993332964">
          <w:marLeft w:val="0"/>
          <w:marRight w:val="0"/>
          <w:marTop w:val="0"/>
          <w:marBottom w:val="0"/>
          <w:divBdr>
            <w:top w:val="none" w:sz="0" w:space="0" w:color="auto"/>
            <w:left w:val="none" w:sz="0" w:space="0" w:color="auto"/>
            <w:bottom w:val="none" w:sz="0" w:space="0" w:color="auto"/>
            <w:right w:val="none" w:sz="0" w:space="0" w:color="auto"/>
          </w:divBdr>
        </w:div>
        <w:div w:id="1089885350">
          <w:marLeft w:val="0"/>
          <w:marRight w:val="0"/>
          <w:marTop w:val="0"/>
          <w:marBottom w:val="0"/>
          <w:divBdr>
            <w:top w:val="none" w:sz="0" w:space="0" w:color="auto"/>
            <w:left w:val="none" w:sz="0" w:space="0" w:color="auto"/>
            <w:bottom w:val="none" w:sz="0" w:space="0" w:color="auto"/>
            <w:right w:val="none" w:sz="0" w:space="0" w:color="auto"/>
          </w:divBdr>
        </w:div>
        <w:div w:id="1276792504">
          <w:marLeft w:val="0"/>
          <w:marRight w:val="0"/>
          <w:marTop w:val="0"/>
          <w:marBottom w:val="0"/>
          <w:divBdr>
            <w:top w:val="none" w:sz="0" w:space="0" w:color="auto"/>
            <w:left w:val="none" w:sz="0" w:space="0" w:color="auto"/>
            <w:bottom w:val="none" w:sz="0" w:space="0" w:color="auto"/>
            <w:right w:val="none" w:sz="0" w:space="0" w:color="auto"/>
          </w:divBdr>
        </w:div>
        <w:div w:id="1326589081">
          <w:marLeft w:val="0"/>
          <w:marRight w:val="0"/>
          <w:marTop w:val="0"/>
          <w:marBottom w:val="0"/>
          <w:divBdr>
            <w:top w:val="none" w:sz="0" w:space="0" w:color="auto"/>
            <w:left w:val="none" w:sz="0" w:space="0" w:color="auto"/>
            <w:bottom w:val="none" w:sz="0" w:space="0" w:color="auto"/>
            <w:right w:val="none" w:sz="0" w:space="0" w:color="auto"/>
          </w:divBdr>
        </w:div>
        <w:div w:id="1434206581">
          <w:marLeft w:val="0"/>
          <w:marRight w:val="0"/>
          <w:marTop w:val="0"/>
          <w:marBottom w:val="0"/>
          <w:divBdr>
            <w:top w:val="none" w:sz="0" w:space="0" w:color="auto"/>
            <w:left w:val="none" w:sz="0" w:space="0" w:color="auto"/>
            <w:bottom w:val="none" w:sz="0" w:space="0" w:color="auto"/>
            <w:right w:val="none" w:sz="0" w:space="0" w:color="auto"/>
          </w:divBdr>
        </w:div>
        <w:div w:id="1577668371">
          <w:marLeft w:val="0"/>
          <w:marRight w:val="0"/>
          <w:marTop w:val="0"/>
          <w:marBottom w:val="0"/>
          <w:divBdr>
            <w:top w:val="none" w:sz="0" w:space="0" w:color="auto"/>
            <w:left w:val="none" w:sz="0" w:space="0" w:color="auto"/>
            <w:bottom w:val="none" w:sz="0" w:space="0" w:color="auto"/>
            <w:right w:val="none" w:sz="0" w:space="0" w:color="auto"/>
          </w:divBdr>
        </w:div>
        <w:div w:id="1742868583">
          <w:marLeft w:val="0"/>
          <w:marRight w:val="0"/>
          <w:marTop w:val="0"/>
          <w:marBottom w:val="0"/>
          <w:divBdr>
            <w:top w:val="none" w:sz="0" w:space="0" w:color="auto"/>
            <w:left w:val="none" w:sz="0" w:space="0" w:color="auto"/>
            <w:bottom w:val="none" w:sz="0" w:space="0" w:color="auto"/>
            <w:right w:val="none" w:sz="0" w:space="0" w:color="auto"/>
          </w:divBdr>
        </w:div>
        <w:div w:id="2025086138">
          <w:marLeft w:val="0"/>
          <w:marRight w:val="0"/>
          <w:marTop w:val="0"/>
          <w:marBottom w:val="0"/>
          <w:divBdr>
            <w:top w:val="none" w:sz="0" w:space="0" w:color="auto"/>
            <w:left w:val="none" w:sz="0" w:space="0" w:color="auto"/>
            <w:bottom w:val="none" w:sz="0" w:space="0" w:color="auto"/>
            <w:right w:val="none" w:sz="0" w:space="0" w:color="auto"/>
          </w:divBdr>
        </w:div>
        <w:div w:id="2081362660">
          <w:marLeft w:val="0"/>
          <w:marRight w:val="0"/>
          <w:marTop w:val="0"/>
          <w:marBottom w:val="0"/>
          <w:divBdr>
            <w:top w:val="none" w:sz="0" w:space="0" w:color="auto"/>
            <w:left w:val="none" w:sz="0" w:space="0" w:color="auto"/>
            <w:bottom w:val="none" w:sz="0" w:space="0" w:color="auto"/>
            <w:right w:val="none" w:sz="0" w:space="0" w:color="auto"/>
          </w:divBdr>
        </w:div>
        <w:div w:id="2093120062">
          <w:marLeft w:val="0"/>
          <w:marRight w:val="0"/>
          <w:marTop w:val="0"/>
          <w:marBottom w:val="0"/>
          <w:divBdr>
            <w:top w:val="none" w:sz="0" w:space="0" w:color="auto"/>
            <w:left w:val="none" w:sz="0" w:space="0" w:color="auto"/>
            <w:bottom w:val="none" w:sz="0" w:space="0" w:color="auto"/>
            <w:right w:val="none" w:sz="0" w:space="0" w:color="auto"/>
          </w:divBdr>
        </w:div>
      </w:divsChild>
    </w:div>
    <w:div w:id="156382374">
      <w:bodyDiv w:val="1"/>
      <w:marLeft w:val="0"/>
      <w:marRight w:val="0"/>
      <w:marTop w:val="0"/>
      <w:marBottom w:val="0"/>
      <w:divBdr>
        <w:top w:val="none" w:sz="0" w:space="0" w:color="auto"/>
        <w:left w:val="none" w:sz="0" w:space="0" w:color="auto"/>
        <w:bottom w:val="none" w:sz="0" w:space="0" w:color="auto"/>
        <w:right w:val="none" w:sz="0" w:space="0" w:color="auto"/>
      </w:divBdr>
      <w:divsChild>
        <w:div w:id="1527449269">
          <w:marLeft w:val="0"/>
          <w:marRight w:val="0"/>
          <w:marTop w:val="0"/>
          <w:marBottom w:val="0"/>
          <w:divBdr>
            <w:top w:val="none" w:sz="0" w:space="0" w:color="auto"/>
            <w:left w:val="none" w:sz="0" w:space="0" w:color="auto"/>
            <w:bottom w:val="none" w:sz="0" w:space="0" w:color="auto"/>
            <w:right w:val="none" w:sz="0" w:space="0" w:color="auto"/>
          </w:divBdr>
        </w:div>
        <w:div w:id="1706253919">
          <w:marLeft w:val="0"/>
          <w:marRight w:val="0"/>
          <w:marTop w:val="0"/>
          <w:marBottom w:val="0"/>
          <w:divBdr>
            <w:top w:val="none" w:sz="0" w:space="0" w:color="auto"/>
            <w:left w:val="none" w:sz="0" w:space="0" w:color="auto"/>
            <w:bottom w:val="none" w:sz="0" w:space="0" w:color="auto"/>
            <w:right w:val="none" w:sz="0" w:space="0" w:color="auto"/>
          </w:divBdr>
        </w:div>
      </w:divsChild>
    </w:div>
    <w:div w:id="319966201">
      <w:bodyDiv w:val="1"/>
      <w:marLeft w:val="0"/>
      <w:marRight w:val="0"/>
      <w:marTop w:val="0"/>
      <w:marBottom w:val="0"/>
      <w:divBdr>
        <w:top w:val="none" w:sz="0" w:space="0" w:color="auto"/>
        <w:left w:val="none" w:sz="0" w:space="0" w:color="auto"/>
        <w:bottom w:val="none" w:sz="0" w:space="0" w:color="auto"/>
        <w:right w:val="none" w:sz="0" w:space="0" w:color="auto"/>
      </w:divBdr>
    </w:div>
    <w:div w:id="329335291">
      <w:bodyDiv w:val="1"/>
      <w:marLeft w:val="0"/>
      <w:marRight w:val="0"/>
      <w:marTop w:val="0"/>
      <w:marBottom w:val="0"/>
      <w:divBdr>
        <w:top w:val="none" w:sz="0" w:space="0" w:color="auto"/>
        <w:left w:val="none" w:sz="0" w:space="0" w:color="auto"/>
        <w:bottom w:val="none" w:sz="0" w:space="0" w:color="auto"/>
        <w:right w:val="none" w:sz="0" w:space="0" w:color="auto"/>
      </w:divBdr>
      <w:divsChild>
        <w:div w:id="202981257">
          <w:marLeft w:val="0"/>
          <w:marRight w:val="0"/>
          <w:marTop w:val="0"/>
          <w:marBottom w:val="0"/>
          <w:divBdr>
            <w:top w:val="none" w:sz="0" w:space="0" w:color="auto"/>
            <w:left w:val="none" w:sz="0" w:space="0" w:color="auto"/>
            <w:bottom w:val="none" w:sz="0" w:space="0" w:color="auto"/>
            <w:right w:val="none" w:sz="0" w:space="0" w:color="auto"/>
          </w:divBdr>
        </w:div>
        <w:div w:id="377509523">
          <w:marLeft w:val="0"/>
          <w:marRight w:val="0"/>
          <w:marTop w:val="0"/>
          <w:marBottom w:val="0"/>
          <w:divBdr>
            <w:top w:val="none" w:sz="0" w:space="0" w:color="auto"/>
            <w:left w:val="none" w:sz="0" w:space="0" w:color="auto"/>
            <w:bottom w:val="none" w:sz="0" w:space="0" w:color="auto"/>
            <w:right w:val="none" w:sz="0" w:space="0" w:color="auto"/>
          </w:divBdr>
        </w:div>
        <w:div w:id="773865940">
          <w:marLeft w:val="0"/>
          <w:marRight w:val="0"/>
          <w:marTop w:val="0"/>
          <w:marBottom w:val="0"/>
          <w:divBdr>
            <w:top w:val="none" w:sz="0" w:space="0" w:color="auto"/>
            <w:left w:val="none" w:sz="0" w:space="0" w:color="auto"/>
            <w:bottom w:val="none" w:sz="0" w:space="0" w:color="auto"/>
            <w:right w:val="none" w:sz="0" w:space="0" w:color="auto"/>
          </w:divBdr>
        </w:div>
        <w:div w:id="1979796999">
          <w:marLeft w:val="0"/>
          <w:marRight w:val="0"/>
          <w:marTop w:val="0"/>
          <w:marBottom w:val="0"/>
          <w:divBdr>
            <w:top w:val="none" w:sz="0" w:space="0" w:color="auto"/>
            <w:left w:val="none" w:sz="0" w:space="0" w:color="auto"/>
            <w:bottom w:val="none" w:sz="0" w:space="0" w:color="auto"/>
            <w:right w:val="none" w:sz="0" w:space="0" w:color="auto"/>
          </w:divBdr>
        </w:div>
      </w:divsChild>
    </w:div>
    <w:div w:id="370037885">
      <w:bodyDiv w:val="1"/>
      <w:marLeft w:val="0"/>
      <w:marRight w:val="0"/>
      <w:marTop w:val="0"/>
      <w:marBottom w:val="0"/>
      <w:divBdr>
        <w:top w:val="none" w:sz="0" w:space="0" w:color="auto"/>
        <w:left w:val="none" w:sz="0" w:space="0" w:color="auto"/>
        <w:bottom w:val="none" w:sz="0" w:space="0" w:color="auto"/>
        <w:right w:val="none" w:sz="0" w:space="0" w:color="auto"/>
      </w:divBdr>
      <w:divsChild>
        <w:div w:id="414128201">
          <w:marLeft w:val="0"/>
          <w:marRight w:val="0"/>
          <w:marTop w:val="0"/>
          <w:marBottom w:val="0"/>
          <w:divBdr>
            <w:top w:val="none" w:sz="0" w:space="0" w:color="auto"/>
            <w:left w:val="none" w:sz="0" w:space="0" w:color="auto"/>
            <w:bottom w:val="none" w:sz="0" w:space="0" w:color="auto"/>
            <w:right w:val="none" w:sz="0" w:space="0" w:color="auto"/>
          </w:divBdr>
        </w:div>
        <w:div w:id="518348846">
          <w:marLeft w:val="0"/>
          <w:marRight w:val="0"/>
          <w:marTop w:val="0"/>
          <w:marBottom w:val="0"/>
          <w:divBdr>
            <w:top w:val="none" w:sz="0" w:space="0" w:color="auto"/>
            <w:left w:val="none" w:sz="0" w:space="0" w:color="auto"/>
            <w:bottom w:val="none" w:sz="0" w:space="0" w:color="auto"/>
            <w:right w:val="none" w:sz="0" w:space="0" w:color="auto"/>
          </w:divBdr>
        </w:div>
        <w:div w:id="1011294236">
          <w:marLeft w:val="0"/>
          <w:marRight w:val="0"/>
          <w:marTop w:val="0"/>
          <w:marBottom w:val="0"/>
          <w:divBdr>
            <w:top w:val="none" w:sz="0" w:space="0" w:color="auto"/>
            <w:left w:val="none" w:sz="0" w:space="0" w:color="auto"/>
            <w:bottom w:val="none" w:sz="0" w:space="0" w:color="auto"/>
            <w:right w:val="none" w:sz="0" w:space="0" w:color="auto"/>
          </w:divBdr>
        </w:div>
        <w:div w:id="1163357771">
          <w:marLeft w:val="0"/>
          <w:marRight w:val="0"/>
          <w:marTop w:val="0"/>
          <w:marBottom w:val="0"/>
          <w:divBdr>
            <w:top w:val="none" w:sz="0" w:space="0" w:color="auto"/>
            <w:left w:val="none" w:sz="0" w:space="0" w:color="auto"/>
            <w:bottom w:val="none" w:sz="0" w:space="0" w:color="auto"/>
            <w:right w:val="none" w:sz="0" w:space="0" w:color="auto"/>
          </w:divBdr>
        </w:div>
        <w:div w:id="1188526221">
          <w:marLeft w:val="0"/>
          <w:marRight w:val="0"/>
          <w:marTop w:val="0"/>
          <w:marBottom w:val="0"/>
          <w:divBdr>
            <w:top w:val="none" w:sz="0" w:space="0" w:color="auto"/>
            <w:left w:val="none" w:sz="0" w:space="0" w:color="auto"/>
            <w:bottom w:val="none" w:sz="0" w:space="0" w:color="auto"/>
            <w:right w:val="none" w:sz="0" w:space="0" w:color="auto"/>
          </w:divBdr>
        </w:div>
        <w:div w:id="1224872957">
          <w:marLeft w:val="0"/>
          <w:marRight w:val="0"/>
          <w:marTop w:val="0"/>
          <w:marBottom w:val="0"/>
          <w:divBdr>
            <w:top w:val="none" w:sz="0" w:space="0" w:color="auto"/>
            <w:left w:val="none" w:sz="0" w:space="0" w:color="auto"/>
            <w:bottom w:val="none" w:sz="0" w:space="0" w:color="auto"/>
            <w:right w:val="none" w:sz="0" w:space="0" w:color="auto"/>
          </w:divBdr>
        </w:div>
        <w:div w:id="1239941199">
          <w:marLeft w:val="0"/>
          <w:marRight w:val="0"/>
          <w:marTop w:val="0"/>
          <w:marBottom w:val="0"/>
          <w:divBdr>
            <w:top w:val="none" w:sz="0" w:space="0" w:color="auto"/>
            <w:left w:val="none" w:sz="0" w:space="0" w:color="auto"/>
            <w:bottom w:val="none" w:sz="0" w:space="0" w:color="auto"/>
            <w:right w:val="none" w:sz="0" w:space="0" w:color="auto"/>
          </w:divBdr>
        </w:div>
        <w:div w:id="1279949319">
          <w:marLeft w:val="0"/>
          <w:marRight w:val="0"/>
          <w:marTop w:val="0"/>
          <w:marBottom w:val="0"/>
          <w:divBdr>
            <w:top w:val="none" w:sz="0" w:space="0" w:color="auto"/>
            <w:left w:val="none" w:sz="0" w:space="0" w:color="auto"/>
            <w:bottom w:val="none" w:sz="0" w:space="0" w:color="auto"/>
            <w:right w:val="none" w:sz="0" w:space="0" w:color="auto"/>
          </w:divBdr>
        </w:div>
        <w:div w:id="1578439825">
          <w:marLeft w:val="0"/>
          <w:marRight w:val="0"/>
          <w:marTop w:val="0"/>
          <w:marBottom w:val="0"/>
          <w:divBdr>
            <w:top w:val="none" w:sz="0" w:space="0" w:color="auto"/>
            <w:left w:val="none" w:sz="0" w:space="0" w:color="auto"/>
            <w:bottom w:val="none" w:sz="0" w:space="0" w:color="auto"/>
            <w:right w:val="none" w:sz="0" w:space="0" w:color="auto"/>
          </w:divBdr>
        </w:div>
        <w:div w:id="1624655215">
          <w:marLeft w:val="0"/>
          <w:marRight w:val="0"/>
          <w:marTop w:val="0"/>
          <w:marBottom w:val="0"/>
          <w:divBdr>
            <w:top w:val="none" w:sz="0" w:space="0" w:color="auto"/>
            <w:left w:val="none" w:sz="0" w:space="0" w:color="auto"/>
            <w:bottom w:val="none" w:sz="0" w:space="0" w:color="auto"/>
            <w:right w:val="none" w:sz="0" w:space="0" w:color="auto"/>
          </w:divBdr>
        </w:div>
        <w:div w:id="1665861206">
          <w:marLeft w:val="0"/>
          <w:marRight w:val="0"/>
          <w:marTop w:val="0"/>
          <w:marBottom w:val="0"/>
          <w:divBdr>
            <w:top w:val="none" w:sz="0" w:space="0" w:color="auto"/>
            <w:left w:val="none" w:sz="0" w:space="0" w:color="auto"/>
            <w:bottom w:val="none" w:sz="0" w:space="0" w:color="auto"/>
            <w:right w:val="none" w:sz="0" w:space="0" w:color="auto"/>
          </w:divBdr>
        </w:div>
        <w:div w:id="1700931313">
          <w:marLeft w:val="0"/>
          <w:marRight w:val="0"/>
          <w:marTop w:val="0"/>
          <w:marBottom w:val="0"/>
          <w:divBdr>
            <w:top w:val="none" w:sz="0" w:space="0" w:color="auto"/>
            <w:left w:val="none" w:sz="0" w:space="0" w:color="auto"/>
            <w:bottom w:val="none" w:sz="0" w:space="0" w:color="auto"/>
            <w:right w:val="none" w:sz="0" w:space="0" w:color="auto"/>
          </w:divBdr>
        </w:div>
        <w:div w:id="1810777528">
          <w:marLeft w:val="0"/>
          <w:marRight w:val="0"/>
          <w:marTop w:val="0"/>
          <w:marBottom w:val="0"/>
          <w:divBdr>
            <w:top w:val="none" w:sz="0" w:space="0" w:color="auto"/>
            <w:left w:val="none" w:sz="0" w:space="0" w:color="auto"/>
            <w:bottom w:val="none" w:sz="0" w:space="0" w:color="auto"/>
            <w:right w:val="none" w:sz="0" w:space="0" w:color="auto"/>
          </w:divBdr>
        </w:div>
        <w:div w:id="1844010247">
          <w:marLeft w:val="0"/>
          <w:marRight w:val="0"/>
          <w:marTop w:val="0"/>
          <w:marBottom w:val="0"/>
          <w:divBdr>
            <w:top w:val="none" w:sz="0" w:space="0" w:color="auto"/>
            <w:left w:val="none" w:sz="0" w:space="0" w:color="auto"/>
            <w:bottom w:val="none" w:sz="0" w:space="0" w:color="auto"/>
            <w:right w:val="none" w:sz="0" w:space="0" w:color="auto"/>
          </w:divBdr>
        </w:div>
        <w:div w:id="1972513066">
          <w:marLeft w:val="0"/>
          <w:marRight w:val="0"/>
          <w:marTop w:val="0"/>
          <w:marBottom w:val="0"/>
          <w:divBdr>
            <w:top w:val="none" w:sz="0" w:space="0" w:color="auto"/>
            <w:left w:val="none" w:sz="0" w:space="0" w:color="auto"/>
            <w:bottom w:val="none" w:sz="0" w:space="0" w:color="auto"/>
            <w:right w:val="none" w:sz="0" w:space="0" w:color="auto"/>
          </w:divBdr>
        </w:div>
        <w:div w:id="2009675564">
          <w:marLeft w:val="0"/>
          <w:marRight w:val="0"/>
          <w:marTop w:val="0"/>
          <w:marBottom w:val="0"/>
          <w:divBdr>
            <w:top w:val="none" w:sz="0" w:space="0" w:color="auto"/>
            <w:left w:val="none" w:sz="0" w:space="0" w:color="auto"/>
            <w:bottom w:val="none" w:sz="0" w:space="0" w:color="auto"/>
            <w:right w:val="none" w:sz="0" w:space="0" w:color="auto"/>
          </w:divBdr>
        </w:div>
      </w:divsChild>
    </w:div>
    <w:div w:id="377248405">
      <w:bodyDiv w:val="1"/>
      <w:marLeft w:val="0"/>
      <w:marRight w:val="0"/>
      <w:marTop w:val="0"/>
      <w:marBottom w:val="0"/>
      <w:divBdr>
        <w:top w:val="none" w:sz="0" w:space="0" w:color="auto"/>
        <w:left w:val="none" w:sz="0" w:space="0" w:color="auto"/>
        <w:bottom w:val="none" w:sz="0" w:space="0" w:color="auto"/>
        <w:right w:val="none" w:sz="0" w:space="0" w:color="auto"/>
      </w:divBdr>
    </w:div>
    <w:div w:id="450631028">
      <w:bodyDiv w:val="1"/>
      <w:marLeft w:val="0"/>
      <w:marRight w:val="0"/>
      <w:marTop w:val="0"/>
      <w:marBottom w:val="0"/>
      <w:divBdr>
        <w:top w:val="none" w:sz="0" w:space="0" w:color="auto"/>
        <w:left w:val="none" w:sz="0" w:space="0" w:color="auto"/>
        <w:bottom w:val="none" w:sz="0" w:space="0" w:color="auto"/>
        <w:right w:val="none" w:sz="0" w:space="0" w:color="auto"/>
      </w:divBdr>
    </w:div>
    <w:div w:id="458839199">
      <w:bodyDiv w:val="1"/>
      <w:marLeft w:val="0"/>
      <w:marRight w:val="0"/>
      <w:marTop w:val="0"/>
      <w:marBottom w:val="0"/>
      <w:divBdr>
        <w:top w:val="none" w:sz="0" w:space="0" w:color="auto"/>
        <w:left w:val="none" w:sz="0" w:space="0" w:color="auto"/>
        <w:bottom w:val="none" w:sz="0" w:space="0" w:color="auto"/>
        <w:right w:val="none" w:sz="0" w:space="0" w:color="auto"/>
      </w:divBdr>
    </w:div>
    <w:div w:id="477111723">
      <w:bodyDiv w:val="1"/>
      <w:marLeft w:val="0"/>
      <w:marRight w:val="0"/>
      <w:marTop w:val="0"/>
      <w:marBottom w:val="0"/>
      <w:divBdr>
        <w:top w:val="none" w:sz="0" w:space="0" w:color="auto"/>
        <w:left w:val="none" w:sz="0" w:space="0" w:color="auto"/>
        <w:bottom w:val="none" w:sz="0" w:space="0" w:color="auto"/>
        <w:right w:val="none" w:sz="0" w:space="0" w:color="auto"/>
      </w:divBdr>
      <w:divsChild>
        <w:div w:id="847789398">
          <w:marLeft w:val="0"/>
          <w:marRight w:val="0"/>
          <w:marTop w:val="0"/>
          <w:marBottom w:val="0"/>
          <w:divBdr>
            <w:top w:val="none" w:sz="0" w:space="0" w:color="auto"/>
            <w:left w:val="none" w:sz="0" w:space="0" w:color="auto"/>
            <w:bottom w:val="none" w:sz="0" w:space="0" w:color="auto"/>
            <w:right w:val="none" w:sz="0" w:space="0" w:color="auto"/>
          </w:divBdr>
          <w:divsChild>
            <w:div w:id="1857226660">
              <w:marLeft w:val="0"/>
              <w:marRight w:val="0"/>
              <w:marTop w:val="0"/>
              <w:marBottom w:val="0"/>
              <w:divBdr>
                <w:top w:val="none" w:sz="0" w:space="0" w:color="auto"/>
                <w:left w:val="none" w:sz="0" w:space="0" w:color="auto"/>
                <w:bottom w:val="none" w:sz="0" w:space="0" w:color="auto"/>
                <w:right w:val="none" w:sz="0" w:space="0" w:color="auto"/>
              </w:divBdr>
              <w:divsChild>
                <w:div w:id="1892570264">
                  <w:marLeft w:val="0"/>
                  <w:marRight w:val="0"/>
                  <w:marTop w:val="0"/>
                  <w:marBottom w:val="0"/>
                  <w:divBdr>
                    <w:top w:val="none" w:sz="0" w:space="0" w:color="auto"/>
                    <w:left w:val="none" w:sz="0" w:space="0" w:color="auto"/>
                    <w:bottom w:val="none" w:sz="0" w:space="0" w:color="auto"/>
                    <w:right w:val="none" w:sz="0" w:space="0" w:color="auto"/>
                  </w:divBdr>
                  <w:divsChild>
                    <w:div w:id="17437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1235">
      <w:bodyDiv w:val="1"/>
      <w:marLeft w:val="0"/>
      <w:marRight w:val="0"/>
      <w:marTop w:val="0"/>
      <w:marBottom w:val="0"/>
      <w:divBdr>
        <w:top w:val="none" w:sz="0" w:space="0" w:color="auto"/>
        <w:left w:val="none" w:sz="0" w:space="0" w:color="auto"/>
        <w:bottom w:val="none" w:sz="0" w:space="0" w:color="auto"/>
        <w:right w:val="none" w:sz="0" w:space="0" w:color="auto"/>
      </w:divBdr>
      <w:divsChild>
        <w:div w:id="581648968">
          <w:marLeft w:val="0"/>
          <w:marRight w:val="0"/>
          <w:marTop w:val="0"/>
          <w:marBottom w:val="0"/>
          <w:divBdr>
            <w:top w:val="none" w:sz="0" w:space="0" w:color="auto"/>
            <w:left w:val="none" w:sz="0" w:space="0" w:color="auto"/>
            <w:bottom w:val="none" w:sz="0" w:space="0" w:color="auto"/>
            <w:right w:val="none" w:sz="0" w:space="0" w:color="auto"/>
          </w:divBdr>
        </w:div>
        <w:div w:id="822310541">
          <w:marLeft w:val="0"/>
          <w:marRight w:val="0"/>
          <w:marTop w:val="0"/>
          <w:marBottom w:val="0"/>
          <w:divBdr>
            <w:top w:val="none" w:sz="0" w:space="0" w:color="auto"/>
            <w:left w:val="none" w:sz="0" w:space="0" w:color="auto"/>
            <w:bottom w:val="none" w:sz="0" w:space="0" w:color="auto"/>
            <w:right w:val="none" w:sz="0" w:space="0" w:color="auto"/>
          </w:divBdr>
        </w:div>
        <w:div w:id="1350449001">
          <w:marLeft w:val="0"/>
          <w:marRight w:val="0"/>
          <w:marTop w:val="0"/>
          <w:marBottom w:val="0"/>
          <w:divBdr>
            <w:top w:val="none" w:sz="0" w:space="0" w:color="auto"/>
            <w:left w:val="none" w:sz="0" w:space="0" w:color="auto"/>
            <w:bottom w:val="none" w:sz="0" w:space="0" w:color="auto"/>
            <w:right w:val="none" w:sz="0" w:space="0" w:color="auto"/>
          </w:divBdr>
        </w:div>
        <w:div w:id="1380589494">
          <w:marLeft w:val="0"/>
          <w:marRight w:val="0"/>
          <w:marTop w:val="0"/>
          <w:marBottom w:val="0"/>
          <w:divBdr>
            <w:top w:val="none" w:sz="0" w:space="0" w:color="auto"/>
            <w:left w:val="none" w:sz="0" w:space="0" w:color="auto"/>
            <w:bottom w:val="none" w:sz="0" w:space="0" w:color="auto"/>
            <w:right w:val="none" w:sz="0" w:space="0" w:color="auto"/>
          </w:divBdr>
        </w:div>
        <w:div w:id="1786730362">
          <w:marLeft w:val="0"/>
          <w:marRight w:val="0"/>
          <w:marTop w:val="0"/>
          <w:marBottom w:val="0"/>
          <w:divBdr>
            <w:top w:val="none" w:sz="0" w:space="0" w:color="auto"/>
            <w:left w:val="none" w:sz="0" w:space="0" w:color="auto"/>
            <w:bottom w:val="none" w:sz="0" w:space="0" w:color="auto"/>
            <w:right w:val="none" w:sz="0" w:space="0" w:color="auto"/>
          </w:divBdr>
        </w:div>
        <w:div w:id="2022850711">
          <w:marLeft w:val="0"/>
          <w:marRight w:val="0"/>
          <w:marTop w:val="0"/>
          <w:marBottom w:val="0"/>
          <w:divBdr>
            <w:top w:val="none" w:sz="0" w:space="0" w:color="auto"/>
            <w:left w:val="none" w:sz="0" w:space="0" w:color="auto"/>
            <w:bottom w:val="none" w:sz="0" w:space="0" w:color="auto"/>
            <w:right w:val="none" w:sz="0" w:space="0" w:color="auto"/>
          </w:divBdr>
        </w:div>
        <w:div w:id="2135903046">
          <w:marLeft w:val="0"/>
          <w:marRight w:val="0"/>
          <w:marTop w:val="0"/>
          <w:marBottom w:val="0"/>
          <w:divBdr>
            <w:top w:val="none" w:sz="0" w:space="0" w:color="auto"/>
            <w:left w:val="none" w:sz="0" w:space="0" w:color="auto"/>
            <w:bottom w:val="none" w:sz="0" w:space="0" w:color="auto"/>
            <w:right w:val="none" w:sz="0" w:space="0" w:color="auto"/>
          </w:divBdr>
        </w:div>
      </w:divsChild>
    </w:div>
    <w:div w:id="519702351">
      <w:bodyDiv w:val="1"/>
      <w:marLeft w:val="0"/>
      <w:marRight w:val="0"/>
      <w:marTop w:val="0"/>
      <w:marBottom w:val="0"/>
      <w:divBdr>
        <w:top w:val="none" w:sz="0" w:space="0" w:color="auto"/>
        <w:left w:val="none" w:sz="0" w:space="0" w:color="auto"/>
        <w:bottom w:val="none" w:sz="0" w:space="0" w:color="auto"/>
        <w:right w:val="none" w:sz="0" w:space="0" w:color="auto"/>
      </w:divBdr>
      <w:divsChild>
        <w:div w:id="159277632">
          <w:marLeft w:val="0"/>
          <w:marRight w:val="0"/>
          <w:marTop w:val="0"/>
          <w:marBottom w:val="0"/>
          <w:divBdr>
            <w:top w:val="none" w:sz="0" w:space="0" w:color="auto"/>
            <w:left w:val="none" w:sz="0" w:space="0" w:color="auto"/>
            <w:bottom w:val="none" w:sz="0" w:space="0" w:color="auto"/>
            <w:right w:val="none" w:sz="0" w:space="0" w:color="auto"/>
          </w:divBdr>
        </w:div>
        <w:div w:id="421415990">
          <w:marLeft w:val="0"/>
          <w:marRight w:val="0"/>
          <w:marTop w:val="0"/>
          <w:marBottom w:val="0"/>
          <w:divBdr>
            <w:top w:val="none" w:sz="0" w:space="0" w:color="auto"/>
            <w:left w:val="none" w:sz="0" w:space="0" w:color="auto"/>
            <w:bottom w:val="none" w:sz="0" w:space="0" w:color="auto"/>
            <w:right w:val="none" w:sz="0" w:space="0" w:color="auto"/>
          </w:divBdr>
        </w:div>
        <w:div w:id="525867350">
          <w:marLeft w:val="0"/>
          <w:marRight w:val="0"/>
          <w:marTop w:val="0"/>
          <w:marBottom w:val="0"/>
          <w:divBdr>
            <w:top w:val="none" w:sz="0" w:space="0" w:color="auto"/>
            <w:left w:val="none" w:sz="0" w:space="0" w:color="auto"/>
            <w:bottom w:val="none" w:sz="0" w:space="0" w:color="auto"/>
            <w:right w:val="none" w:sz="0" w:space="0" w:color="auto"/>
          </w:divBdr>
        </w:div>
        <w:div w:id="585967826">
          <w:marLeft w:val="0"/>
          <w:marRight w:val="0"/>
          <w:marTop w:val="0"/>
          <w:marBottom w:val="0"/>
          <w:divBdr>
            <w:top w:val="none" w:sz="0" w:space="0" w:color="auto"/>
            <w:left w:val="none" w:sz="0" w:space="0" w:color="auto"/>
            <w:bottom w:val="none" w:sz="0" w:space="0" w:color="auto"/>
            <w:right w:val="none" w:sz="0" w:space="0" w:color="auto"/>
          </w:divBdr>
        </w:div>
        <w:div w:id="911043740">
          <w:marLeft w:val="0"/>
          <w:marRight w:val="0"/>
          <w:marTop w:val="0"/>
          <w:marBottom w:val="0"/>
          <w:divBdr>
            <w:top w:val="none" w:sz="0" w:space="0" w:color="auto"/>
            <w:left w:val="none" w:sz="0" w:space="0" w:color="auto"/>
            <w:bottom w:val="none" w:sz="0" w:space="0" w:color="auto"/>
            <w:right w:val="none" w:sz="0" w:space="0" w:color="auto"/>
          </w:divBdr>
        </w:div>
        <w:div w:id="968626804">
          <w:marLeft w:val="0"/>
          <w:marRight w:val="0"/>
          <w:marTop w:val="0"/>
          <w:marBottom w:val="0"/>
          <w:divBdr>
            <w:top w:val="none" w:sz="0" w:space="0" w:color="auto"/>
            <w:left w:val="none" w:sz="0" w:space="0" w:color="auto"/>
            <w:bottom w:val="none" w:sz="0" w:space="0" w:color="auto"/>
            <w:right w:val="none" w:sz="0" w:space="0" w:color="auto"/>
          </w:divBdr>
        </w:div>
        <w:div w:id="1103379548">
          <w:marLeft w:val="0"/>
          <w:marRight w:val="0"/>
          <w:marTop w:val="0"/>
          <w:marBottom w:val="0"/>
          <w:divBdr>
            <w:top w:val="none" w:sz="0" w:space="0" w:color="auto"/>
            <w:left w:val="none" w:sz="0" w:space="0" w:color="auto"/>
            <w:bottom w:val="none" w:sz="0" w:space="0" w:color="auto"/>
            <w:right w:val="none" w:sz="0" w:space="0" w:color="auto"/>
          </w:divBdr>
        </w:div>
        <w:div w:id="1178234975">
          <w:marLeft w:val="0"/>
          <w:marRight w:val="0"/>
          <w:marTop w:val="0"/>
          <w:marBottom w:val="0"/>
          <w:divBdr>
            <w:top w:val="none" w:sz="0" w:space="0" w:color="auto"/>
            <w:left w:val="none" w:sz="0" w:space="0" w:color="auto"/>
            <w:bottom w:val="none" w:sz="0" w:space="0" w:color="auto"/>
            <w:right w:val="none" w:sz="0" w:space="0" w:color="auto"/>
          </w:divBdr>
        </w:div>
        <w:div w:id="1204632714">
          <w:marLeft w:val="0"/>
          <w:marRight w:val="0"/>
          <w:marTop w:val="0"/>
          <w:marBottom w:val="0"/>
          <w:divBdr>
            <w:top w:val="none" w:sz="0" w:space="0" w:color="auto"/>
            <w:left w:val="none" w:sz="0" w:space="0" w:color="auto"/>
            <w:bottom w:val="none" w:sz="0" w:space="0" w:color="auto"/>
            <w:right w:val="none" w:sz="0" w:space="0" w:color="auto"/>
          </w:divBdr>
        </w:div>
        <w:div w:id="1460762891">
          <w:marLeft w:val="0"/>
          <w:marRight w:val="0"/>
          <w:marTop w:val="0"/>
          <w:marBottom w:val="0"/>
          <w:divBdr>
            <w:top w:val="none" w:sz="0" w:space="0" w:color="auto"/>
            <w:left w:val="none" w:sz="0" w:space="0" w:color="auto"/>
            <w:bottom w:val="none" w:sz="0" w:space="0" w:color="auto"/>
            <w:right w:val="none" w:sz="0" w:space="0" w:color="auto"/>
          </w:divBdr>
        </w:div>
        <w:div w:id="1473910083">
          <w:marLeft w:val="0"/>
          <w:marRight w:val="0"/>
          <w:marTop w:val="0"/>
          <w:marBottom w:val="0"/>
          <w:divBdr>
            <w:top w:val="none" w:sz="0" w:space="0" w:color="auto"/>
            <w:left w:val="none" w:sz="0" w:space="0" w:color="auto"/>
            <w:bottom w:val="none" w:sz="0" w:space="0" w:color="auto"/>
            <w:right w:val="none" w:sz="0" w:space="0" w:color="auto"/>
          </w:divBdr>
        </w:div>
        <w:div w:id="1853841116">
          <w:marLeft w:val="0"/>
          <w:marRight w:val="0"/>
          <w:marTop w:val="0"/>
          <w:marBottom w:val="0"/>
          <w:divBdr>
            <w:top w:val="none" w:sz="0" w:space="0" w:color="auto"/>
            <w:left w:val="none" w:sz="0" w:space="0" w:color="auto"/>
            <w:bottom w:val="none" w:sz="0" w:space="0" w:color="auto"/>
            <w:right w:val="none" w:sz="0" w:space="0" w:color="auto"/>
          </w:divBdr>
        </w:div>
      </w:divsChild>
    </w:div>
    <w:div w:id="580412077">
      <w:bodyDiv w:val="1"/>
      <w:marLeft w:val="0"/>
      <w:marRight w:val="0"/>
      <w:marTop w:val="0"/>
      <w:marBottom w:val="0"/>
      <w:divBdr>
        <w:top w:val="none" w:sz="0" w:space="0" w:color="auto"/>
        <w:left w:val="none" w:sz="0" w:space="0" w:color="auto"/>
        <w:bottom w:val="none" w:sz="0" w:space="0" w:color="auto"/>
        <w:right w:val="none" w:sz="0" w:space="0" w:color="auto"/>
      </w:divBdr>
    </w:div>
    <w:div w:id="590628054">
      <w:bodyDiv w:val="1"/>
      <w:marLeft w:val="0"/>
      <w:marRight w:val="0"/>
      <w:marTop w:val="0"/>
      <w:marBottom w:val="0"/>
      <w:divBdr>
        <w:top w:val="none" w:sz="0" w:space="0" w:color="auto"/>
        <w:left w:val="none" w:sz="0" w:space="0" w:color="auto"/>
        <w:bottom w:val="none" w:sz="0" w:space="0" w:color="auto"/>
        <w:right w:val="none" w:sz="0" w:space="0" w:color="auto"/>
      </w:divBdr>
      <w:divsChild>
        <w:div w:id="1601570797">
          <w:marLeft w:val="0"/>
          <w:marRight w:val="0"/>
          <w:marTop w:val="0"/>
          <w:marBottom w:val="0"/>
          <w:divBdr>
            <w:top w:val="none" w:sz="0" w:space="0" w:color="auto"/>
            <w:left w:val="none" w:sz="0" w:space="0" w:color="auto"/>
            <w:bottom w:val="none" w:sz="0" w:space="0" w:color="auto"/>
            <w:right w:val="none" w:sz="0" w:space="0" w:color="auto"/>
          </w:divBdr>
        </w:div>
        <w:div w:id="1738238929">
          <w:marLeft w:val="0"/>
          <w:marRight w:val="0"/>
          <w:marTop w:val="0"/>
          <w:marBottom w:val="0"/>
          <w:divBdr>
            <w:top w:val="none" w:sz="0" w:space="0" w:color="auto"/>
            <w:left w:val="none" w:sz="0" w:space="0" w:color="auto"/>
            <w:bottom w:val="none" w:sz="0" w:space="0" w:color="auto"/>
            <w:right w:val="none" w:sz="0" w:space="0" w:color="auto"/>
          </w:divBdr>
        </w:div>
      </w:divsChild>
    </w:div>
    <w:div w:id="619606331">
      <w:bodyDiv w:val="1"/>
      <w:marLeft w:val="0"/>
      <w:marRight w:val="0"/>
      <w:marTop w:val="0"/>
      <w:marBottom w:val="0"/>
      <w:divBdr>
        <w:top w:val="none" w:sz="0" w:space="0" w:color="auto"/>
        <w:left w:val="none" w:sz="0" w:space="0" w:color="auto"/>
        <w:bottom w:val="none" w:sz="0" w:space="0" w:color="auto"/>
        <w:right w:val="none" w:sz="0" w:space="0" w:color="auto"/>
      </w:divBdr>
      <w:divsChild>
        <w:div w:id="311638171">
          <w:marLeft w:val="0"/>
          <w:marRight w:val="0"/>
          <w:marTop w:val="0"/>
          <w:marBottom w:val="0"/>
          <w:divBdr>
            <w:top w:val="none" w:sz="0" w:space="0" w:color="auto"/>
            <w:left w:val="none" w:sz="0" w:space="0" w:color="auto"/>
            <w:bottom w:val="none" w:sz="0" w:space="0" w:color="auto"/>
            <w:right w:val="none" w:sz="0" w:space="0" w:color="auto"/>
          </w:divBdr>
        </w:div>
        <w:div w:id="697315651">
          <w:marLeft w:val="0"/>
          <w:marRight w:val="0"/>
          <w:marTop w:val="0"/>
          <w:marBottom w:val="0"/>
          <w:divBdr>
            <w:top w:val="none" w:sz="0" w:space="0" w:color="auto"/>
            <w:left w:val="none" w:sz="0" w:space="0" w:color="auto"/>
            <w:bottom w:val="none" w:sz="0" w:space="0" w:color="auto"/>
            <w:right w:val="none" w:sz="0" w:space="0" w:color="auto"/>
          </w:divBdr>
        </w:div>
        <w:div w:id="809908680">
          <w:marLeft w:val="0"/>
          <w:marRight w:val="0"/>
          <w:marTop w:val="0"/>
          <w:marBottom w:val="0"/>
          <w:divBdr>
            <w:top w:val="none" w:sz="0" w:space="0" w:color="auto"/>
            <w:left w:val="none" w:sz="0" w:space="0" w:color="auto"/>
            <w:bottom w:val="none" w:sz="0" w:space="0" w:color="auto"/>
            <w:right w:val="none" w:sz="0" w:space="0" w:color="auto"/>
          </w:divBdr>
        </w:div>
        <w:div w:id="1072582926">
          <w:marLeft w:val="0"/>
          <w:marRight w:val="0"/>
          <w:marTop w:val="0"/>
          <w:marBottom w:val="0"/>
          <w:divBdr>
            <w:top w:val="none" w:sz="0" w:space="0" w:color="auto"/>
            <w:left w:val="none" w:sz="0" w:space="0" w:color="auto"/>
            <w:bottom w:val="none" w:sz="0" w:space="0" w:color="auto"/>
            <w:right w:val="none" w:sz="0" w:space="0" w:color="auto"/>
          </w:divBdr>
        </w:div>
        <w:div w:id="1303581898">
          <w:marLeft w:val="0"/>
          <w:marRight w:val="0"/>
          <w:marTop w:val="0"/>
          <w:marBottom w:val="0"/>
          <w:divBdr>
            <w:top w:val="none" w:sz="0" w:space="0" w:color="auto"/>
            <w:left w:val="none" w:sz="0" w:space="0" w:color="auto"/>
            <w:bottom w:val="none" w:sz="0" w:space="0" w:color="auto"/>
            <w:right w:val="none" w:sz="0" w:space="0" w:color="auto"/>
          </w:divBdr>
        </w:div>
        <w:div w:id="1414281598">
          <w:marLeft w:val="0"/>
          <w:marRight w:val="0"/>
          <w:marTop w:val="0"/>
          <w:marBottom w:val="0"/>
          <w:divBdr>
            <w:top w:val="none" w:sz="0" w:space="0" w:color="auto"/>
            <w:left w:val="none" w:sz="0" w:space="0" w:color="auto"/>
            <w:bottom w:val="none" w:sz="0" w:space="0" w:color="auto"/>
            <w:right w:val="none" w:sz="0" w:space="0" w:color="auto"/>
          </w:divBdr>
        </w:div>
        <w:div w:id="1977494086">
          <w:marLeft w:val="0"/>
          <w:marRight w:val="0"/>
          <w:marTop w:val="0"/>
          <w:marBottom w:val="0"/>
          <w:divBdr>
            <w:top w:val="none" w:sz="0" w:space="0" w:color="auto"/>
            <w:left w:val="none" w:sz="0" w:space="0" w:color="auto"/>
            <w:bottom w:val="none" w:sz="0" w:space="0" w:color="auto"/>
            <w:right w:val="none" w:sz="0" w:space="0" w:color="auto"/>
          </w:divBdr>
        </w:div>
      </w:divsChild>
    </w:div>
    <w:div w:id="642272961">
      <w:bodyDiv w:val="1"/>
      <w:marLeft w:val="0"/>
      <w:marRight w:val="0"/>
      <w:marTop w:val="0"/>
      <w:marBottom w:val="0"/>
      <w:divBdr>
        <w:top w:val="none" w:sz="0" w:space="0" w:color="auto"/>
        <w:left w:val="none" w:sz="0" w:space="0" w:color="auto"/>
        <w:bottom w:val="none" w:sz="0" w:space="0" w:color="auto"/>
        <w:right w:val="none" w:sz="0" w:space="0" w:color="auto"/>
      </w:divBdr>
      <w:divsChild>
        <w:div w:id="560798015">
          <w:marLeft w:val="0"/>
          <w:marRight w:val="0"/>
          <w:marTop w:val="0"/>
          <w:marBottom w:val="0"/>
          <w:divBdr>
            <w:top w:val="none" w:sz="0" w:space="0" w:color="auto"/>
            <w:left w:val="none" w:sz="0" w:space="0" w:color="auto"/>
            <w:bottom w:val="none" w:sz="0" w:space="0" w:color="auto"/>
            <w:right w:val="none" w:sz="0" w:space="0" w:color="auto"/>
          </w:divBdr>
        </w:div>
        <w:div w:id="621956033">
          <w:marLeft w:val="0"/>
          <w:marRight w:val="0"/>
          <w:marTop w:val="0"/>
          <w:marBottom w:val="0"/>
          <w:divBdr>
            <w:top w:val="none" w:sz="0" w:space="0" w:color="auto"/>
            <w:left w:val="none" w:sz="0" w:space="0" w:color="auto"/>
            <w:bottom w:val="none" w:sz="0" w:space="0" w:color="auto"/>
            <w:right w:val="none" w:sz="0" w:space="0" w:color="auto"/>
          </w:divBdr>
        </w:div>
        <w:div w:id="1365401129">
          <w:marLeft w:val="0"/>
          <w:marRight w:val="0"/>
          <w:marTop w:val="0"/>
          <w:marBottom w:val="0"/>
          <w:divBdr>
            <w:top w:val="none" w:sz="0" w:space="0" w:color="auto"/>
            <w:left w:val="none" w:sz="0" w:space="0" w:color="auto"/>
            <w:bottom w:val="none" w:sz="0" w:space="0" w:color="auto"/>
            <w:right w:val="none" w:sz="0" w:space="0" w:color="auto"/>
          </w:divBdr>
        </w:div>
        <w:div w:id="1676106212">
          <w:marLeft w:val="0"/>
          <w:marRight w:val="0"/>
          <w:marTop w:val="0"/>
          <w:marBottom w:val="0"/>
          <w:divBdr>
            <w:top w:val="none" w:sz="0" w:space="0" w:color="auto"/>
            <w:left w:val="none" w:sz="0" w:space="0" w:color="auto"/>
            <w:bottom w:val="none" w:sz="0" w:space="0" w:color="auto"/>
            <w:right w:val="none" w:sz="0" w:space="0" w:color="auto"/>
          </w:divBdr>
        </w:div>
      </w:divsChild>
    </w:div>
    <w:div w:id="656543792">
      <w:bodyDiv w:val="1"/>
      <w:marLeft w:val="0"/>
      <w:marRight w:val="0"/>
      <w:marTop w:val="0"/>
      <w:marBottom w:val="0"/>
      <w:divBdr>
        <w:top w:val="none" w:sz="0" w:space="0" w:color="auto"/>
        <w:left w:val="none" w:sz="0" w:space="0" w:color="auto"/>
        <w:bottom w:val="none" w:sz="0" w:space="0" w:color="auto"/>
        <w:right w:val="none" w:sz="0" w:space="0" w:color="auto"/>
      </w:divBdr>
      <w:divsChild>
        <w:div w:id="205531491">
          <w:marLeft w:val="0"/>
          <w:marRight w:val="0"/>
          <w:marTop w:val="0"/>
          <w:marBottom w:val="0"/>
          <w:divBdr>
            <w:top w:val="none" w:sz="0" w:space="0" w:color="auto"/>
            <w:left w:val="none" w:sz="0" w:space="0" w:color="auto"/>
            <w:bottom w:val="none" w:sz="0" w:space="0" w:color="auto"/>
            <w:right w:val="none" w:sz="0" w:space="0" w:color="auto"/>
          </w:divBdr>
        </w:div>
        <w:div w:id="243681853">
          <w:marLeft w:val="0"/>
          <w:marRight w:val="0"/>
          <w:marTop w:val="0"/>
          <w:marBottom w:val="0"/>
          <w:divBdr>
            <w:top w:val="none" w:sz="0" w:space="0" w:color="auto"/>
            <w:left w:val="none" w:sz="0" w:space="0" w:color="auto"/>
            <w:bottom w:val="none" w:sz="0" w:space="0" w:color="auto"/>
            <w:right w:val="none" w:sz="0" w:space="0" w:color="auto"/>
          </w:divBdr>
        </w:div>
        <w:div w:id="478428105">
          <w:marLeft w:val="0"/>
          <w:marRight w:val="0"/>
          <w:marTop w:val="0"/>
          <w:marBottom w:val="0"/>
          <w:divBdr>
            <w:top w:val="none" w:sz="0" w:space="0" w:color="auto"/>
            <w:left w:val="none" w:sz="0" w:space="0" w:color="auto"/>
            <w:bottom w:val="none" w:sz="0" w:space="0" w:color="auto"/>
            <w:right w:val="none" w:sz="0" w:space="0" w:color="auto"/>
          </w:divBdr>
        </w:div>
        <w:div w:id="891385032">
          <w:marLeft w:val="0"/>
          <w:marRight w:val="0"/>
          <w:marTop w:val="0"/>
          <w:marBottom w:val="0"/>
          <w:divBdr>
            <w:top w:val="none" w:sz="0" w:space="0" w:color="auto"/>
            <w:left w:val="none" w:sz="0" w:space="0" w:color="auto"/>
            <w:bottom w:val="none" w:sz="0" w:space="0" w:color="auto"/>
            <w:right w:val="none" w:sz="0" w:space="0" w:color="auto"/>
          </w:divBdr>
        </w:div>
        <w:div w:id="997222097">
          <w:marLeft w:val="0"/>
          <w:marRight w:val="0"/>
          <w:marTop w:val="0"/>
          <w:marBottom w:val="0"/>
          <w:divBdr>
            <w:top w:val="none" w:sz="0" w:space="0" w:color="auto"/>
            <w:left w:val="none" w:sz="0" w:space="0" w:color="auto"/>
            <w:bottom w:val="none" w:sz="0" w:space="0" w:color="auto"/>
            <w:right w:val="none" w:sz="0" w:space="0" w:color="auto"/>
          </w:divBdr>
        </w:div>
        <w:div w:id="1516335789">
          <w:marLeft w:val="0"/>
          <w:marRight w:val="0"/>
          <w:marTop w:val="0"/>
          <w:marBottom w:val="0"/>
          <w:divBdr>
            <w:top w:val="none" w:sz="0" w:space="0" w:color="auto"/>
            <w:left w:val="none" w:sz="0" w:space="0" w:color="auto"/>
            <w:bottom w:val="none" w:sz="0" w:space="0" w:color="auto"/>
            <w:right w:val="none" w:sz="0" w:space="0" w:color="auto"/>
          </w:divBdr>
        </w:div>
        <w:div w:id="1535269918">
          <w:marLeft w:val="0"/>
          <w:marRight w:val="0"/>
          <w:marTop w:val="0"/>
          <w:marBottom w:val="0"/>
          <w:divBdr>
            <w:top w:val="none" w:sz="0" w:space="0" w:color="auto"/>
            <w:left w:val="none" w:sz="0" w:space="0" w:color="auto"/>
            <w:bottom w:val="none" w:sz="0" w:space="0" w:color="auto"/>
            <w:right w:val="none" w:sz="0" w:space="0" w:color="auto"/>
          </w:divBdr>
        </w:div>
        <w:div w:id="1845852986">
          <w:marLeft w:val="0"/>
          <w:marRight w:val="0"/>
          <w:marTop w:val="0"/>
          <w:marBottom w:val="0"/>
          <w:divBdr>
            <w:top w:val="none" w:sz="0" w:space="0" w:color="auto"/>
            <w:left w:val="none" w:sz="0" w:space="0" w:color="auto"/>
            <w:bottom w:val="none" w:sz="0" w:space="0" w:color="auto"/>
            <w:right w:val="none" w:sz="0" w:space="0" w:color="auto"/>
          </w:divBdr>
        </w:div>
      </w:divsChild>
    </w:div>
    <w:div w:id="665747166">
      <w:bodyDiv w:val="1"/>
      <w:marLeft w:val="0"/>
      <w:marRight w:val="0"/>
      <w:marTop w:val="0"/>
      <w:marBottom w:val="0"/>
      <w:divBdr>
        <w:top w:val="none" w:sz="0" w:space="0" w:color="auto"/>
        <w:left w:val="none" w:sz="0" w:space="0" w:color="auto"/>
        <w:bottom w:val="none" w:sz="0" w:space="0" w:color="auto"/>
        <w:right w:val="none" w:sz="0" w:space="0" w:color="auto"/>
      </w:divBdr>
    </w:div>
    <w:div w:id="669259236">
      <w:bodyDiv w:val="1"/>
      <w:marLeft w:val="0"/>
      <w:marRight w:val="0"/>
      <w:marTop w:val="0"/>
      <w:marBottom w:val="0"/>
      <w:divBdr>
        <w:top w:val="none" w:sz="0" w:space="0" w:color="auto"/>
        <w:left w:val="none" w:sz="0" w:space="0" w:color="auto"/>
        <w:bottom w:val="none" w:sz="0" w:space="0" w:color="auto"/>
        <w:right w:val="none" w:sz="0" w:space="0" w:color="auto"/>
      </w:divBdr>
      <w:divsChild>
        <w:div w:id="768695584">
          <w:marLeft w:val="0"/>
          <w:marRight w:val="0"/>
          <w:marTop w:val="0"/>
          <w:marBottom w:val="0"/>
          <w:divBdr>
            <w:top w:val="none" w:sz="0" w:space="0" w:color="auto"/>
            <w:left w:val="none" w:sz="0" w:space="0" w:color="auto"/>
            <w:bottom w:val="none" w:sz="0" w:space="0" w:color="auto"/>
            <w:right w:val="none" w:sz="0" w:space="0" w:color="auto"/>
          </w:divBdr>
          <w:divsChild>
            <w:div w:id="351686172">
              <w:marLeft w:val="0"/>
              <w:marRight w:val="0"/>
              <w:marTop w:val="0"/>
              <w:marBottom w:val="0"/>
              <w:divBdr>
                <w:top w:val="none" w:sz="0" w:space="0" w:color="auto"/>
                <w:left w:val="none" w:sz="0" w:space="0" w:color="auto"/>
                <w:bottom w:val="none" w:sz="0" w:space="0" w:color="auto"/>
                <w:right w:val="none" w:sz="0" w:space="0" w:color="auto"/>
              </w:divBdr>
              <w:divsChild>
                <w:div w:id="306208812">
                  <w:marLeft w:val="0"/>
                  <w:marRight w:val="0"/>
                  <w:marTop w:val="0"/>
                  <w:marBottom w:val="0"/>
                  <w:divBdr>
                    <w:top w:val="none" w:sz="0" w:space="0" w:color="auto"/>
                    <w:left w:val="none" w:sz="0" w:space="0" w:color="auto"/>
                    <w:bottom w:val="none" w:sz="0" w:space="0" w:color="auto"/>
                    <w:right w:val="none" w:sz="0" w:space="0" w:color="auto"/>
                  </w:divBdr>
                  <w:divsChild>
                    <w:div w:id="5457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2863">
      <w:bodyDiv w:val="1"/>
      <w:marLeft w:val="0"/>
      <w:marRight w:val="0"/>
      <w:marTop w:val="0"/>
      <w:marBottom w:val="0"/>
      <w:divBdr>
        <w:top w:val="none" w:sz="0" w:space="0" w:color="auto"/>
        <w:left w:val="none" w:sz="0" w:space="0" w:color="auto"/>
        <w:bottom w:val="none" w:sz="0" w:space="0" w:color="auto"/>
        <w:right w:val="none" w:sz="0" w:space="0" w:color="auto"/>
      </w:divBdr>
      <w:divsChild>
        <w:div w:id="173301438">
          <w:marLeft w:val="0"/>
          <w:marRight w:val="0"/>
          <w:marTop w:val="0"/>
          <w:marBottom w:val="0"/>
          <w:divBdr>
            <w:top w:val="none" w:sz="0" w:space="0" w:color="auto"/>
            <w:left w:val="none" w:sz="0" w:space="0" w:color="auto"/>
            <w:bottom w:val="none" w:sz="0" w:space="0" w:color="auto"/>
            <w:right w:val="none" w:sz="0" w:space="0" w:color="auto"/>
          </w:divBdr>
        </w:div>
        <w:div w:id="289821767">
          <w:marLeft w:val="0"/>
          <w:marRight w:val="0"/>
          <w:marTop w:val="0"/>
          <w:marBottom w:val="0"/>
          <w:divBdr>
            <w:top w:val="none" w:sz="0" w:space="0" w:color="auto"/>
            <w:left w:val="none" w:sz="0" w:space="0" w:color="auto"/>
            <w:bottom w:val="none" w:sz="0" w:space="0" w:color="auto"/>
            <w:right w:val="none" w:sz="0" w:space="0" w:color="auto"/>
          </w:divBdr>
        </w:div>
        <w:div w:id="510527323">
          <w:marLeft w:val="0"/>
          <w:marRight w:val="0"/>
          <w:marTop w:val="0"/>
          <w:marBottom w:val="0"/>
          <w:divBdr>
            <w:top w:val="none" w:sz="0" w:space="0" w:color="auto"/>
            <w:left w:val="none" w:sz="0" w:space="0" w:color="auto"/>
            <w:bottom w:val="none" w:sz="0" w:space="0" w:color="auto"/>
            <w:right w:val="none" w:sz="0" w:space="0" w:color="auto"/>
          </w:divBdr>
        </w:div>
        <w:div w:id="621493949">
          <w:marLeft w:val="0"/>
          <w:marRight w:val="0"/>
          <w:marTop w:val="0"/>
          <w:marBottom w:val="0"/>
          <w:divBdr>
            <w:top w:val="none" w:sz="0" w:space="0" w:color="auto"/>
            <w:left w:val="none" w:sz="0" w:space="0" w:color="auto"/>
            <w:bottom w:val="none" w:sz="0" w:space="0" w:color="auto"/>
            <w:right w:val="none" w:sz="0" w:space="0" w:color="auto"/>
          </w:divBdr>
        </w:div>
        <w:div w:id="1063069037">
          <w:marLeft w:val="0"/>
          <w:marRight w:val="0"/>
          <w:marTop w:val="0"/>
          <w:marBottom w:val="0"/>
          <w:divBdr>
            <w:top w:val="none" w:sz="0" w:space="0" w:color="auto"/>
            <w:left w:val="none" w:sz="0" w:space="0" w:color="auto"/>
            <w:bottom w:val="none" w:sz="0" w:space="0" w:color="auto"/>
            <w:right w:val="none" w:sz="0" w:space="0" w:color="auto"/>
          </w:divBdr>
        </w:div>
        <w:div w:id="1067918079">
          <w:marLeft w:val="0"/>
          <w:marRight w:val="0"/>
          <w:marTop w:val="0"/>
          <w:marBottom w:val="0"/>
          <w:divBdr>
            <w:top w:val="none" w:sz="0" w:space="0" w:color="auto"/>
            <w:left w:val="none" w:sz="0" w:space="0" w:color="auto"/>
            <w:bottom w:val="none" w:sz="0" w:space="0" w:color="auto"/>
            <w:right w:val="none" w:sz="0" w:space="0" w:color="auto"/>
          </w:divBdr>
        </w:div>
        <w:div w:id="1071152467">
          <w:marLeft w:val="0"/>
          <w:marRight w:val="0"/>
          <w:marTop w:val="0"/>
          <w:marBottom w:val="0"/>
          <w:divBdr>
            <w:top w:val="none" w:sz="0" w:space="0" w:color="auto"/>
            <w:left w:val="none" w:sz="0" w:space="0" w:color="auto"/>
            <w:bottom w:val="none" w:sz="0" w:space="0" w:color="auto"/>
            <w:right w:val="none" w:sz="0" w:space="0" w:color="auto"/>
          </w:divBdr>
        </w:div>
        <w:div w:id="1219122107">
          <w:marLeft w:val="0"/>
          <w:marRight w:val="0"/>
          <w:marTop w:val="0"/>
          <w:marBottom w:val="0"/>
          <w:divBdr>
            <w:top w:val="none" w:sz="0" w:space="0" w:color="auto"/>
            <w:left w:val="none" w:sz="0" w:space="0" w:color="auto"/>
            <w:bottom w:val="none" w:sz="0" w:space="0" w:color="auto"/>
            <w:right w:val="none" w:sz="0" w:space="0" w:color="auto"/>
          </w:divBdr>
        </w:div>
        <w:div w:id="1259098169">
          <w:marLeft w:val="0"/>
          <w:marRight w:val="0"/>
          <w:marTop w:val="0"/>
          <w:marBottom w:val="0"/>
          <w:divBdr>
            <w:top w:val="none" w:sz="0" w:space="0" w:color="auto"/>
            <w:left w:val="none" w:sz="0" w:space="0" w:color="auto"/>
            <w:bottom w:val="none" w:sz="0" w:space="0" w:color="auto"/>
            <w:right w:val="none" w:sz="0" w:space="0" w:color="auto"/>
          </w:divBdr>
        </w:div>
        <w:div w:id="1318730660">
          <w:marLeft w:val="0"/>
          <w:marRight w:val="0"/>
          <w:marTop w:val="0"/>
          <w:marBottom w:val="0"/>
          <w:divBdr>
            <w:top w:val="none" w:sz="0" w:space="0" w:color="auto"/>
            <w:left w:val="none" w:sz="0" w:space="0" w:color="auto"/>
            <w:bottom w:val="none" w:sz="0" w:space="0" w:color="auto"/>
            <w:right w:val="none" w:sz="0" w:space="0" w:color="auto"/>
          </w:divBdr>
        </w:div>
        <w:div w:id="1533375263">
          <w:marLeft w:val="0"/>
          <w:marRight w:val="0"/>
          <w:marTop w:val="0"/>
          <w:marBottom w:val="0"/>
          <w:divBdr>
            <w:top w:val="none" w:sz="0" w:space="0" w:color="auto"/>
            <w:left w:val="none" w:sz="0" w:space="0" w:color="auto"/>
            <w:bottom w:val="none" w:sz="0" w:space="0" w:color="auto"/>
            <w:right w:val="none" w:sz="0" w:space="0" w:color="auto"/>
          </w:divBdr>
        </w:div>
        <w:div w:id="1766070772">
          <w:marLeft w:val="0"/>
          <w:marRight w:val="0"/>
          <w:marTop w:val="0"/>
          <w:marBottom w:val="0"/>
          <w:divBdr>
            <w:top w:val="none" w:sz="0" w:space="0" w:color="auto"/>
            <w:left w:val="none" w:sz="0" w:space="0" w:color="auto"/>
            <w:bottom w:val="none" w:sz="0" w:space="0" w:color="auto"/>
            <w:right w:val="none" w:sz="0" w:space="0" w:color="auto"/>
          </w:divBdr>
        </w:div>
        <w:div w:id="1944412663">
          <w:marLeft w:val="0"/>
          <w:marRight w:val="0"/>
          <w:marTop w:val="0"/>
          <w:marBottom w:val="0"/>
          <w:divBdr>
            <w:top w:val="none" w:sz="0" w:space="0" w:color="auto"/>
            <w:left w:val="none" w:sz="0" w:space="0" w:color="auto"/>
            <w:bottom w:val="none" w:sz="0" w:space="0" w:color="auto"/>
            <w:right w:val="none" w:sz="0" w:space="0" w:color="auto"/>
          </w:divBdr>
        </w:div>
      </w:divsChild>
    </w:div>
    <w:div w:id="752122541">
      <w:bodyDiv w:val="1"/>
      <w:marLeft w:val="0"/>
      <w:marRight w:val="0"/>
      <w:marTop w:val="0"/>
      <w:marBottom w:val="0"/>
      <w:divBdr>
        <w:top w:val="none" w:sz="0" w:space="0" w:color="auto"/>
        <w:left w:val="none" w:sz="0" w:space="0" w:color="auto"/>
        <w:bottom w:val="none" w:sz="0" w:space="0" w:color="auto"/>
        <w:right w:val="none" w:sz="0" w:space="0" w:color="auto"/>
      </w:divBdr>
      <w:divsChild>
        <w:div w:id="273439685">
          <w:marLeft w:val="0"/>
          <w:marRight w:val="0"/>
          <w:marTop w:val="0"/>
          <w:marBottom w:val="0"/>
          <w:divBdr>
            <w:top w:val="none" w:sz="0" w:space="0" w:color="auto"/>
            <w:left w:val="none" w:sz="0" w:space="0" w:color="auto"/>
            <w:bottom w:val="none" w:sz="0" w:space="0" w:color="auto"/>
            <w:right w:val="none" w:sz="0" w:space="0" w:color="auto"/>
          </w:divBdr>
        </w:div>
        <w:div w:id="1224176261">
          <w:marLeft w:val="0"/>
          <w:marRight w:val="0"/>
          <w:marTop w:val="0"/>
          <w:marBottom w:val="0"/>
          <w:divBdr>
            <w:top w:val="none" w:sz="0" w:space="0" w:color="auto"/>
            <w:left w:val="none" w:sz="0" w:space="0" w:color="auto"/>
            <w:bottom w:val="none" w:sz="0" w:space="0" w:color="auto"/>
            <w:right w:val="none" w:sz="0" w:space="0" w:color="auto"/>
          </w:divBdr>
        </w:div>
      </w:divsChild>
    </w:div>
    <w:div w:id="778258646">
      <w:bodyDiv w:val="1"/>
      <w:marLeft w:val="0"/>
      <w:marRight w:val="0"/>
      <w:marTop w:val="0"/>
      <w:marBottom w:val="0"/>
      <w:divBdr>
        <w:top w:val="none" w:sz="0" w:space="0" w:color="auto"/>
        <w:left w:val="none" w:sz="0" w:space="0" w:color="auto"/>
        <w:bottom w:val="none" w:sz="0" w:space="0" w:color="auto"/>
        <w:right w:val="none" w:sz="0" w:space="0" w:color="auto"/>
      </w:divBdr>
    </w:div>
    <w:div w:id="937444034">
      <w:bodyDiv w:val="1"/>
      <w:marLeft w:val="0"/>
      <w:marRight w:val="0"/>
      <w:marTop w:val="0"/>
      <w:marBottom w:val="0"/>
      <w:divBdr>
        <w:top w:val="none" w:sz="0" w:space="0" w:color="auto"/>
        <w:left w:val="none" w:sz="0" w:space="0" w:color="auto"/>
        <w:bottom w:val="none" w:sz="0" w:space="0" w:color="auto"/>
        <w:right w:val="none" w:sz="0" w:space="0" w:color="auto"/>
      </w:divBdr>
    </w:div>
    <w:div w:id="950085925">
      <w:bodyDiv w:val="1"/>
      <w:marLeft w:val="0"/>
      <w:marRight w:val="0"/>
      <w:marTop w:val="0"/>
      <w:marBottom w:val="0"/>
      <w:divBdr>
        <w:top w:val="none" w:sz="0" w:space="0" w:color="auto"/>
        <w:left w:val="none" w:sz="0" w:space="0" w:color="auto"/>
        <w:bottom w:val="none" w:sz="0" w:space="0" w:color="auto"/>
        <w:right w:val="none" w:sz="0" w:space="0" w:color="auto"/>
      </w:divBdr>
    </w:div>
    <w:div w:id="983586937">
      <w:bodyDiv w:val="1"/>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 w:id="927008073">
          <w:marLeft w:val="0"/>
          <w:marRight w:val="0"/>
          <w:marTop w:val="0"/>
          <w:marBottom w:val="0"/>
          <w:divBdr>
            <w:top w:val="none" w:sz="0" w:space="0" w:color="auto"/>
            <w:left w:val="none" w:sz="0" w:space="0" w:color="auto"/>
            <w:bottom w:val="none" w:sz="0" w:space="0" w:color="auto"/>
            <w:right w:val="none" w:sz="0" w:space="0" w:color="auto"/>
          </w:divBdr>
        </w:div>
        <w:div w:id="1051809746">
          <w:marLeft w:val="0"/>
          <w:marRight w:val="0"/>
          <w:marTop w:val="0"/>
          <w:marBottom w:val="0"/>
          <w:divBdr>
            <w:top w:val="none" w:sz="0" w:space="0" w:color="auto"/>
            <w:left w:val="none" w:sz="0" w:space="0" w:color="auto"/>
            <w:bottom w:val="none" w:sz="0" w:space="0" w:color="auto"/>
            <w:right w:val="none" w:sz="0" w:space="0" w:color="auto"/>
          </w:divBdr>
        </w:div>
        <w:div w:id="2016108619">
          <w:marLeft w:val="0"/>
          <w:marRight w:val="0"/>
          <w:marTop w:val="0"/>
          <w:marBottom w:val="0"/>
          <w:divBdr>
            <w:top w:val="none" w:sz="0" w:space="0" w:color="auto"/>
            <w:left w:val="none" w:sz="0" w:space="0" w:color="auto"/>
            <w:bottom w:val="none" w:sz="0" w:space="0" w:color="auto"/>
            <w:right w:val="none" w:sz="0" w:space="0" w:color="auto"/>
          </w:divBdr>
        </w:div>
      </w:divsChild>
    </w:div>
    <w:div w:id="995956277">
      <w:bodyDiv w:val="1"/>
      <w:marLeft w:val="0"/>
      <w:marRight w:val="0"/>
      <w:marTop w:val="0"/>
      <w:marBottom w:val="0"/>
      <w:divBdr>
        <w:top w:val="none" w:sz="0" w:space="0" w:color="auto"/>
        <w:left w:val="none" w:sz="0" w:space="0" w:color="auto"/>
        <w:bottom w:val="none" w:sz="0" w:space="0" w:color="auto"/>
        <w:right w:val="none" w:sz="0" w:space="0" w:color="auto"/>
      </w:divBdr>
      <w:divsChild>
        <w:div w:id="70546933">
          <w:marLeft w:val="0"/>
          <w:marRight w:val="0"/>
          <w:marTop w:val="0"/>
          <w:marBottom w:val="0"/>
          <w:divBdr>
            <w:top w:val="none" w:sz="0" w:space="0" w:color="auto"/>
            <w:left w:val="none" w:sz="0" w:space="0" w:color="auto"/>
            <w:bottom w:val="none" w:sz="0" w:space="0" w:color="auto"/>
            <w:right w:val="none" w:sz="0" w:space="0" w:color="auto"/>
          </w:divBdr>
        </w:div>
        <w:div w:id="1291979178">
          <w:marLeft w:val="0"/>
          <w:marRight w:val="0"/>
          <w:marTop w:val="0"/>
          <w:marBottom w:val="0"/>
          <w:divBdr>
            <w:top w:val="none" w:sz="0" w:space="0" w:color="auto"/>
            <w:left w:val="none" w:sz="0" w:space="0" w:color="auto"/>
            <w:bottom w:val="none" w:sz="0" w:space="0" w:color="auto"/>
            <w:right w:val="none" w:sz="0" w:space="0" w:color="auto"/>
          </w:divBdr>
        </w:div>
        <w:div w:id="1353802117">
          <w:marLeft w:val="0"/>
          <w:marRight w:val="0"/>
          <w:marTop w:val="0"/>
          <w:marBottom w:val="0"/>
          <w:divBdr>
            <w:top w:val="none" w:sz="0" w:space="0" w:color="auto"/>
            <w:left w:val="none" w:sz="0" w:space="0" w:color="auto"/>
            <w:bottom w:val="none" w:sz="0" w:space="0" w:color="auto"/>
            <w:right w:val="none" w:sz="0" w:space="0" w:color="auto"/>
          </w:divBdr>
        </w:div>
      </w:divsChild>
    </w:div>
    <w:div w:id="1010335170">
      <w:bodyDiv w:val="1"/>
      <w:marLeft w:val="0"/>
      <w:marRight w:val="0"/>
      <w:marTop w:val="0"/>
      <w:marBottom w:val="0"/>
      <w:divBdr>
        <w:top w:val="none" w:sz="0" w:space="0" w:color="auto"/>
        <w:left w:val="none" w:sz="0" w:space="0" w:color="auto"/>
        <w:bottom w:val="none" w:sz="0" w:space="0" w:color="auto"/>
        <w:right w:val="none" w:sz="0" w:space="0" w:color="auto"/>
      </w:divBdr>
      <w:divsChild>
        <w:div w:id="347949132">
          <w:marLeft w:val="0"/>
          <w:marRight w:val="0"/>
          <w:marTop w:val="0"/>
          <w:marBottom w:val="0"/>
          <w:divBdr>
            <w:top w:val="none" w:sz="0" w:space="0" w:color="auto"/>
            <w:left w:val="none" w:sz="0" w:space="0" w:color="auto"/>
            <w:bottom w:val="none" w:sz="0" w:space="0" w:color="auto"/>
            <w:right w:val="none" w:sz="0" w:space="0" w:color="auto"/>
          </w:divBdr>
        </w:div>
        <w:div w:id="1323849488">
          <w:marLeft w:val="0"/>
          <w:marRight w:val="0"/>
          <w:marTop w:val="0"/>
          <w:marBottom w:val="0"/>
          <w:divBdr>
            <w:top w:val="none" w:sz="0" w:space="0" w:color="auto"/>
            <w:left w:val="none" w:sz="0" w:space="0" w:color="auto"/>
            <w:bottom w:val="none" w:sz="0" w:space="0" w:color="auto"/>
            <w:right w:val="none" w:sz="0" w:space="0" w:color="auto"/>
          </w:divBdr>
        </w:div>
      </w:divsChild>
    </w:div>
    <w:div w:id="1072238912">
      <w:bodyDiv w:val="1"/>
      <w:marLeft w:val="0"/>
      <w:marRight w:val="0"/>
      <w:marTop w:val="0"/>
      <w:marBottom w:val="0"/>
      <w:divBdr>
        <w:top w:val="none" w:sz="0" w:space="0" w:color="auto"/>
        <w:left w:val="none" w:sz="0" w:space="0" w:color="auto"/>
        <w:bottom w:val="none" w:sz="0" w:space="0" w:color="auto"/>
        <w:right w:val="none" w:sz="0" w:space="0" w:color="auto"/>
      </w:divBdr>
      <w:divsChild>
        <w:div w:id="220411795">
          <w:marLeft w:val="0"/>
          <w:marRight w:val="0"/>
          <w:marTop w:val="0"/>
          <w:marBottom w:val="0"/>
          <w:divBdr>
            <w:top w:val="none" w:sz="0" w:space="0" w:color="auto"/>
            <w:left w:val="none" w:sz="0" w:space="0" w:color="auto"/>
            <w:bottom w:val="none" w:sz="0" w:space="0" w:color="auto"/>
            <w:right w:val="none" w:sz="0" w:space="0" w:color="auto"/>
          </w:divBdr>
        </w:div>
        <w:div w:id="274755673">
          <w:marLeft w:val="0"/>
          <w:marRight w:val="0"/>
          <w:marTop w:val="0"/>
          <w:marBottom w:val="0"/>
          <w:divBdr>
            <w:top w:val="none" w:sz="0" w:space="0" w:color="auto"/>
            <w:left w:val="none" w:sz="0" w:space="0" w:color="auto"/>
            <w:bottom w:val="none" w:sz="0" w:space="0" w:color="auto"/>
            <w:right w:val="none" w:sz="0" w:space="0" w:color="auto"/>
          </w:divBdr>
        </w:div>
        <w:div w:id="606080660">
          <w:marLeft w:val="0"/>
          <w:marRight w:val="0"/>
          <w:marTop w:val="0"/>
          <w:marBottom w:val="0"/>
          <w:divBdr>
            <w:top w:val="none" w:sz="0" w:space="0" w:color="auto"/>
            <w:left w:val="none" w:sz="0" w:space="0" w:color="auto"/>
            <w:bottom w:val="none" w:sz="0" w:space="0" w:color="auto"/>
            <w:right w:val="none" w:sz="0" w:space="0" w:color="auto"/>
          </w:divBdr>
        </w:div>
        <w:div w:id="867716490">
          <w:marLeft w:val="0"/>
          <w:marRight w:val="0"/>
          <w:marTop w:val="0"/>
          <w:marBottom w:val="0"/>
          <w:divBdr>
            <w:top w:val="none" w:sz="0" w:space="0" w:color="auto"/>
            <w:left w:val="none" w:sz="0" w:space="0" w:color="auto"/>
            <w:bottom w:val="none" w:sz="0" w:space="0" w:color="auto"/>
            <w:right w:val="none" w:sz="0" w:space="0" w:color="auto"/>
          </w:divBdr>
        </w:div>
        <w:div w:id="1107889558">
          <w:marLeft w:val="0"/>
          <w:marRight w:val="0"/>
          <w:marTop w:val="0"/>
          <w:marBottom w:val="0"/>
          <w:divBdr>
            <w:top w:val="none" w:sz="0" w:space="0" w:color="auto"/>
            <w:left w:val="none" w:sz="0" w:space="0" w:color="auto"/>
            <w:bottom w:val="none" w:sz="0" w:space="0" w:color="auto"/>
            <w:right w:val="none" w:sz="0" w:space="0" w:color="auto"/>
          </w:divBdr>
        </w:div>
        <w:div w:id="1265575926">
          <w:marLeft w:val="0"/>
          <w:marRight w:val="0"/>
          <w:marTop w:val="0"/>
          <w:marBottom w:val="0"/>
          <w:divBdr>
            <w:top w:val="none" w:sz="0" w:space="0" w:color="auto"/>
            <w:left w:val="none" w:sz="0" w:space="0" w:color="auto"/>
            <w:bottom w:val="none" w:sz="0" w:space="0" w:color="auto"/>
            <w:right w:val="none" w:sz="0" w:space="0" w:color="auto"/>
          </w:divBdr>
        </w:div>
        <w:div w:id="1631939835">
          <w:marLeft w:val="0"/>
          <w:marRight w:val="0"/>
          <w:marTop w:val="0"/>
          <w:marBottom w:val="0"/>
          <w:divBdr>
            <w:top w:val="none" w:sz="0" w:space="0" w:color="auto"/>
            <w:left w:val="none" w:sz="0" w:space="0" w:color="auto"/>
            <w:bottom w:val="none" w:sz="0" w:space="0" w:color="auto"/>
            <w:right w:val="none" w:sz="0" w:space="0" w:color="auto"/>
          </w:divBdr>
        </w:div>
        <w:div w:id="1954708964">
          <w:marLeft w:val="0"/>
          <w:marRight w:val="0"/>
          <w:marTop w:val="0"/>
          <w:marBottom w:val="0"/>
          <w:divBdr>
            <w:top w:val="none" w:sz="0" w:space="0" w:color="auto"/>
            <w:left w:val="none" w:sz="0" w:space="0" w:color="auto"/>
            <w:bottom w:val="none" w:sz="0" w:space="0" w:color="auto"/>
            <w:right w:val="none" w:sz="0" w:space="0" w:color="auto"/>
          </w:divBdr>
        </w:div>
      </w:divsChild>
    </w:div>
    <w:div w:id="1086997875">
      <w:bodyDiv w:val="1"/>
      <w:marLeft w:val="0"/>
      <w:marRight w:val="0"/>
      <w:marTop w:val="0"/>
      <w:marBottom w:val="0"/>
      <w:divBdr>
        <w:top w:val="none" w:sz="0" w:space="0" w:color="auto"/>
        <w:left w:val="none" w:sz="0" w:space="0" w:color="auto"/>
        <w:bottom w:val="none" w:sz="0" w:space="0" w:color="auto"/>
        <w:right w:val="none" w:sz="0" w:space="0" w:color="auto"/>
      </w:divBdr>
    </w:div>
    <w:div w:id="1100226289">
      <w:bodyDiv w:val="1"/>
      <w:marLeft w:val="0"/>
      <w:marRight w:val="0"/>
      <w:marTop w:val="0"/>
      <w:marBottom w:val="0"/>
      <w:divBdr>
        <w:top w:val="none" w:sz="0" w:space="0" w:color="auto"/>
        <w:left w:val="none" w:sz="0" w:space="0" w:color="auto"/>
        <w:bottom w:val="none" w:sz="0" w:space="0" w:color="auto"/>
        <w:right w:val="none" w:sz="0" w:space="0" w:color="auto"/>
      </w:divBdr>
    </w:div>
    <w:div w:id="1239748097">
      <w:bodyDiv w:val="1"/>
      <w:marLeft w:val="0"/>
      <w:marRight w:val="0"/>
      <w:marTop w:val="0"/>
      <w:marBottom w:val="0"/>
      <w:divBdr>
        <w:top w:val="none" w:sz="0" w:space="0" w:color="auto"/>
        <w:left w:val="none" w:sz="0" w:space="0" w:color="auto"/>
        <w:bottom w:val="none" w:sz="0" w:space="0" w:color="auto"/>
        <w:right w:val="none" w:sz="0" w:space="0" w:color="auto"/>
      </w:divBdr>
    </w:div>
    <w:div w:id="1289165311">
      <w:bodyDiv w:val="1"/>
      <w:marLeft w:val="0"/>
      <w:marRight w:val="0"/>
      <w:marTop w:val="0"/>
      <w:marBottom w:val="0"/>
      <w:divBdr>
        <w:top w:val="none" w:sz="0" w:space="0" w:color="auto"/>
        <w:left w:val="none" w:sz="0" w:space="0" w:color="auto"/>
        <w:bottom w:val="none" w:sz="0" w:space="0" w:color="auto"/>
        <w:right w:val="none" w:sz="0" w:space="0" w:color="auto"/>
      </w:divBdr>
      <w:divsChild>
        <w:div w:id="411588539">
          <w:marLeft w:val="0"/>
          <w:marRight w:val="0"/>
          <w:marTop w:val="0"/>
          <w:marBottom w:val="0"/>
          <w:divBdr>
            <w:top w:val="none" w:sz="0" w:space="0" w:color="auto"/>
            <w:left w:val="none" w:sz="0" w:space="0" w:color="auto"/>
            <w:bottom w:val="none" w:sz="0" w:space="0" w:color="auto"/>
            <w:right w:val="none" w:sz="0" w:space="0" w:color="auto"/>
          </w:divBdr>
        </w:div>
        <w:div w:id="1007556974">
          <w:marLeft w:val="0"/>
          <w:marRight w:val="0"/>
          <w:marTop w:val="0"/>
          <w:marBottom w:val="0"/>
          <w:divBdr>
            <w:top w:val="none" w:sz="0" w:space="0" w:color="auto"/>
            <w:left w:val="none" w:sz="0" w:space="0" w:color="auto"/>
            <w:bottom w:val="none" w:sz="0" w:space="0" w:color="auto"/>
            <w:right w:val="none" w:sz="0" w:space="0" w:color="auto"/>
          </w:divBdr>
        </w:div>
        <w:div w:id="1160192995">
          <w:marLeft w:val="0"/>
          <w:marRight w:val="0"/>
          <w:marTop w:val="0"/>
          <w:marBottom w:val="0"/>
          <w:divBdr>
            <w:top w:val="none" w:sz="0" w:space="0" w:color="auto"/>
            <w:left w:val="none" w:sz="0" w:space="0" w:color="auto"/>
            <w:bottom w:val="none" w:sz="0" w:space="0" w:color="auto"/>
            <w:right w:val="none" w:sz="0" w:space="0" w:color="auto"/>
          </w:divBdr>
        </w:div>
      </w:divsChild>
    </w:div>
    <w:div w:id="1334646149">
      <w:bodyDiv w:val="1"/>
      <w:marLeft w:val="0"/>
      <w:marRight w:val="0"/>
      <w:marTop w:val="0"/>
      <w:marBottom w:val="0"/>
      <w:divBdr>
        <w:top w:val="none" w:sz="0" w:space="0" w:color="auto"/>
        <w:left w:val="none" w:sz="0" w:space="0" w:color="auto"/>
        <w:bottom w:val="none" w:sz="0" w:space="0" w:color="auto"/>
        <w:right w:val="none" w:sz="0" w:space="0" w:color="auto"/>
      </w:divBdr>
    </w:div>
    <w:div w:id="1390107451">
      <w:bodyDiv w:val="1"/>
      <w:marLeft w:val="0"/>
      <w:marRight w:val="0"/>
      <w:marTop w:val="0"/>
      <w:marBottom w:val="0"/>
      <w:divBdr>
        <w:top w:val="none" w:sz="0" w:space="0" w:color="auto"/>
        <w:left w:val="none" w:sz="0" w:space="0" w:color="auto"/>
        <w:bottom w:val="none" w:sz="0" w:space="0" w:color="auto"/>
        <w:right w:val="none" w:sz="0" w:space="0" w:color="auto"/>
      </w:divBdr>
      <w:divsChild>
        <w:div w:id="937325244">
          <w:marLeft w:val="0"/>
          <w:marRight w:val="0"/>
          <w:marTop w:val="0"/>
          <w:marBottom w:val="0"/>
          <w:divBdr>
            <w:top w:val="none" w:sz="0" w:space="0" w:color="auto"/>
            <w:left w:val="none" w:sz="0" w:space="0" w:color="auto"/>
            <w:bottom w:val="none" w:sz="0" w:space="0" w:color="auto"/>
            <w:right w:val="none" w:sz="0" w:space="0" w:color="auto"/>
          </w:divBdr>
        </w:div>
        <w:div w:id="1117336582">
          <w:marLeft w:val="0"/>
          <w:marRight w:val="0"/>
          <w:marTop w:val="0"/>
          <w:marBottom w:val="0"/>
          <w:divBdr>
            <w:top w:val="none" w:sz="0" w:space="0" w:color="auto"/>
            <w:left w:val="none" w:sz="0" w:space="0" w:color="auto"/>
            <w:bottom w:val="none" w:sz="0" w:space="0" w:color="auto"/>
            <w:right w:val="none" w:sz="0" w:space="0" w:color="auto"/>
          </w:divBdr>
        </w:div>
        <w:div w:id="1234123249">
          <w:marLeft w:val="0"/>
          <w:marRight w:val="0"/>
          <w:marTop w:val="0"/>
          <w:marBottom w:val="0"/>
          <w:divBdr>
            <w:top w:val="none" w:sz="0" w:space="0" w:color="auto"/>
            <w:left w:val="none" w:sz="0" w:space="0" w:color="auto"/>
            <w:bottom w:val="none" w:sz="0" w:space="0" w:color="auto"/>
            <w:right w:val="none" w:sz="0" w:space="0" w:color="auto"/>
          </w:divBdr>
        </w:div>
        <w:div w:id="1695841337">
          <w:marLeft w:val="0"/>
          <w:marRight w:val="0"/>
          <w:marTop w:val="0"/>
          <w:marBottom w:val="0"/>
          <w:divBdr>
            <w:top w:val="none" w:sz="0" w:space="0" w:color="auto"/>
            <w:left w:val="none" w:sz="0" w:space="0" w:color="auto"/>
            <w:bottom w:val="none" w:sz="0" w:space="0" w:color="auto"/>
            <w:right w:val="none" w:sz="0" w:space="0" w:color="auto"/>
          </w:divBdr>
        </w:div>
      </w:divsChild>
    </w:div>
    <w:div w:id="1402750903">
      <w:bodyDiv w:val="1"/>
      <w:marLeft w:val="0"/>
      <w:marRight w:val="0"/>
      <w:marTop w:val="0"/>
      <w:marBottom w:val="0"/>
      <w:divBdr>
        <w:top w:val="none" w:sz="0" w:space="0" w:color="auto"/>
        <w:left w:val="none" w:sz="0" w:space="0" w:color="auto"/>
        <w:bottom w:val="none" w:sz="0" w:space="0" w:color="auto"/>
        <w:right w:val="none" w:sz="0" w:space="0" w:color="auto"/>
      </w:divBdr>
    </w:div>
    <w:div w:id="1409578020">
      <w:bodyDiv w:val="1"/>
      <w:marLeft w:val="0"/>
      <w:marRight w:val="0"/>
      <w:marTop w:val="0"/>
      <w:marBottom w:val="0"/>
      <w:divBdr>
        <w:top w:val="none" w:sz="0" w:space="0" w:color="auto"/>
        <w:left w:val="none" w:sz="0" w:space="0" w:color="auto"/>
        <w:bottom w:val="none" w:sz="0" w:space="0" w:color="auto"/>
        <w:right w:val="none" w:sz="0" w:space="0" w:color="auto"/>
      </w:divBdr>
    </w:div>
    <w:div w:id="1453011186">
      <w:bodyDiv w:val="1"/>
      <w:marLeft w:val="0"/>
      <w:marRight w:val="0"/>
      <w:marTop w:val="0"/>
      <w:marBottom w:val="0"/>
      <w:divBdr>
        <w:top w:val="none" w:sz="0" w:space="0" w:color="auto"/>
        <w:left w:val="none" w:sz="0" w:space="0" w:color="auto"/>
        <w:bottom w:val="none" w:sz="0" w:space="0" w:color="auto"/>
        <w:right w:val="none" w:sz="0" w:space="0" w:color="auto"/>
      </w:divBdr>
      <w:divsChild>
        <w:div w:id="1507555764">
          <w:marLeft w:val="0"/>
          <w:marRight w:val="0"/>
          <w:marTop w:val="0"/>
          <w:marBottom w:val="0"/>
          <w:divBdr>
            <w:top w:val="none" w:sz="0" w:space="0" w:color="auto"/>
            <w:left w:val="none" w:sz="0" w:space="0" w:color="auto"/>
            <w:bottom w:val="none" w:sz="0" w:space="0" w:color="auto"/>
            <w:right w:val="none" w:sz="0" w:space="0" w:color="auto"/>
          </w:divBdr>
          <w:divsChild>
            <w:div w:id="1580482036">
              <w:marLeft w:val="0"/>
              <w:marRight w:val="0"/>
              <w:marTop w:val="0"/>
              <w:marBottom w:val="0"/>
              <w:divBdr>
                <w:top w:val="none" w:sz="0" w:space="0" w:color="auto"/>
                <w:left w:val="none" w:sz="0" w:space="0" w:color="auto"/>
                <w:bottom w:val="none" w:sz="0" w:space="0" w:color="auto"/>
                <w:right w:val="none" w:sz="0" w:space="0" w:color="auto"/>
              </w:divBdr>
              <w:divsChild>
                <w:div w:id="1699575822">
                  <w:marLeft w:val="0"/>
                  <w:marRight w:val="0"/>
                  <w:marTop w:val="0"/>
                  <w:marBottom w:val="0"/>
                  <w:divBdr>
                    <w:top w:val="none" w:sz="0" w:space="0" w:color="auto"/>
                    <w:left w:val="none" w:sz="0" w:space="0" w:color="auto"/>
                    <w:bottom w:val="none" w:sz="0" w:space="0" w:color="auto"/>
                    <w:right w:val="none" w:sz="0" w:space="0" w:color="auto"/>
                  </w:divBdr>
                  <w:divsChild>
                    <w:div w:id="19628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5947">
      <w:bodyDiv w:val="1"/>
      <w:marLeft w:val="0"/>
      <w:marRight w:val="0"/>
      <w:marTop w:val="0"/>
      <w:marBottom w:val="0"/>
      <w:divBdr>
        <w:top w:val="none" w:sz="0" w:space="0" w:color="auto"/>
        <w:left w:val="none" w:sz="0" w:space="0" w:color="auto"/>
        <w:bottom w:val="none" w:sz="0" w:space="0" w:color="auto"/>
        <w:right w:val="none" w:sz="0" w:space="0" w:color="auto"/>
      </w:divBdr>
      <w:divsChild>
        <w:div w:id="367609930">
          <w:marLeft w:val="0"/>
          <w:marRight w:val="0"/>
          <w:marTop w:val="0"/>
          <w:marBottom w:val="0"/>
          <w:divBdr>
            <w:top w:val="none" w:sz="0" w:space="0" w:color="auto"/>
            <w:left w:val="none" w:sz="0" w:space="0" w:color="auto"/>
            <w:bottom w:val="none" w:sz="0" w:space="0" w:color="auto"/>
            <w:right w:val="none" w:sz="0" w:space="0" w:color="auto"/>
          </w:divBdr>
        </w:div>
        <w:div w:id="1795633936">
          <w:marLeft w:val="0"/>
          <w:marRight w:val="0"/>
          <w:marTop w:val="0"/>
          <w:marBottom w:val="0"/>
          <w:divBdr>
            <w:top w:val="none" w:sz="0" w:space="0" w:color="auto"/>
            <w:left w:val="none" w:sz="0" w:space="0" w:color="auto"/>
            <w:bottom w:val="none" w:sz="0" w:space="0" w:color="auto"/>
            <w:right w:val="none" w:sz="0" w:space="0" w:color="auto"/>
          </w:divBdr>
        </w:div>
        <w:div w:id="1827744954">
          <w:marLeft w:val="0"/>
          <w:marRight w:val="0"/>
          <w:marTop w:val="0"/>
          <w:marBottom w:val="0"/>
          <w:divBdr>
            <w:top w:val="none" w:sz="0" w:space="0" w:color="auto"/>
            <w:left w:val="none" w:sz="0" w:space="0" w:color="auto"/>
            <w:bottom w:val="none" w:sz="0" w:space="0" w:color="auto"/>
            <w:right w:val="none" w:sz="0" w:space="0" w:color="auto"/>
          </w:divBdr>
        </w:div>
      </w:divsChild>
    </w:div>
    <w:div w:id="1469280530">
      <w:bodyDiv w:val="1"/>
      <w:marLeft w:val="0"/>
      <w:marRight w:val="0"/>
      <w:marTop w:val="0"/>
      <w:marBottom w:val="0"/>
      <w:divBdr>
        <w:top w:val="none" w:sz="0" w:space="0" w:color="auto"/>
        <w:left w:val="none" w:sz="0" w:space="0" w:color="auto"/>
        <w:bottom w:val="none" w:sz="0" w:space="0" w:color="auto"/>
        <w:right w:val="none" w:sz="0" w:space="0" w:color="auto"/>
      </w:divBdr>
      <w:divsChild>
        <w:div w:id="1116869739">
          <w:marLeft w:val="0"/>
          <w:marRight w:val="0"/>
          <w:marTop w:val="0"/>
          <w:marBottom w:val="0"/>
          <w:divBdr>
            <w:top w:val="none" w:sz="0" w:space="0" w:color="auto"/>
            <w:left w:val="none" w:sz="0" w:space="0" w:color="auto"/>
            <w:bottom w:val="none" w:sz="0" w:space="0" w:color="auto"/>
            <w:right w:val="none" w:sz="0" w:space="0" w:color="auto"/>
          </w:divBdr>
        </w:div>
        <w:div w:id="1361786559">
          <w:marLeft w:val="0"/>
          <w:marRight w:val="0"/>
          <w:marTop w:val="0"/>
          <w:marBottom w:val="0"/>
          <w:divBdr>
            <w:top w:val="none" w:sz="0" w:space="0" w:color="auto"/>
            <w:left w:val="none" w:sz="0" w:space="0" w:color="auto"/>
            <w:bottom w:val="none" w:sz="0" w:space="0" w:color="auto"/>
            <w:right w:val="none" w:sz="0" w:space="0" w:color="auto"/>
          </w:divBdr>
        </w:div>
        <w:div w:id="1423257441">
          <w:marLeft w:val="0"/>
          <w:marRight w:val="0"/>
          <w:marTop w:val="0"/>
          <w:marBottom w:val="0"/>
          <w:divBdr>
            <w:top w:val="none" w:sz="0" w:space="0" w:color="auto"/>
            <w:left w:val="none" w:sz="0" w:space="0" w:color="auto"/>
            <w:bottom w:val="none" w:sz="0" w:space="0" w:color="auto"/>
            <w:right w:val="none" w:sz="0" w:space="0" w:color="auto"/>
          </w:divBdr>
        </w:div>
      </w:divsChild>
    </w:div>
    <w:div w:id="1474711597">
      <w:bodyDiv w:val="1"/>
      <w:marLeft w:val="0"/>
      <w:marRight w:val="0"/>
      <w:marTop w:val="0"/>
      <w:marBottom w:val="0"/>
      <w:divBdr>
        <w:top w:val="none" w:sz="0" w:space="0" w:color="auto"/>
        <w:left w:val="none" w:sz="0" w:space="0" w:color="auto"/>
        <w:bottom w:val="none" w:sz="0" w:space="0" w:color="auto"/>
        <w:right w:val="none" w:sz="0" w:space="0" w:color="auto"/>
      </w:divBdr>
      <w:divsChild>
        <w:div w:id="2906412">
          <w:marLeft w:val="0"/>
          <w:marRight w:val="0"/>
          <w:marTop w:val="0"/>
          <w:marBottom w:val="0"/>
          <w:divBdr>
            <w:top w:val="none" w:sz="0" w:space="0" w:color="auto"/>
            <w:left w:val="none" w:sz="0" w:space="0" w:color="auto"/>
            <w:bottom w:val="none" w:sz="0" w:space="0" w:color="auto"/>
            <w:right w:val="none" w:sz="0" w:space="0" w:color="auto"/>
          </w:divBdr>
        </w:div>
        <w:div w:id="10307652">
          <w:marLeft w:val="0"/>
          <w:marRight w:val="0"/>
          <w:marTop w:val="0"/>
          <w:marBottom w:val="0"/>
          <w:divBdr>
            <w:top w:val="none" w:sz="0" w:space="0" w:color="auto"/>
            <w:left w:val="none" w:sz="0" w:space="0" w:color="auto"/>
            <w:bottom w:val="none" w:sz="0" w:space="0" w:color="auto"/>
            <w:right w:val="none" w:sz="0" w:space="0" w:color="auto"/>
          </w:divBdr>
        </w:div>
        <w:div w:id="35467516">
          <w:marLeft w:val="0"/>
          <w:marRight w:val="0"/>
          <w:marTop w:val="0"/>
          <w:marBottom w:val="0"/>
          <w:divBdr>
            <w:top w:val="none" w:sz="0" w:space="0" w:color="auto"/>
            <w:left w:val="none" w:sz="0" w:space="0" w:color="auto"/>
            <w:bottom w:val="none" w:sz="0" w:space="0" w:color="auto"/>
            <w:right w:val="none" w:sz="0" w:space="0" w:color="auto"/>
          </w:divBdr>
        </w:div>
        <w:div w:id="143402114">
          <w:marLeft w:val="0"/>
          <w:marRight w:val="0"/>
          <w:marTop w:val="0"/>
          <w:marBottom w:val="0"/>
          <w:divBdr>
            <w:top w:val="none" w:sz="0" w:space="0" w:color="auto"/>
            <w:left w:val="none" w:sz="0" w:space="0" w:color="auto"/>
            <w:bottom w:val="none" w:sz="0" w:space="0" w:color="auto"/>
            <w:right w:val="none" w:sz="0" w:space="0" w:color="auto"/>
          </w:divBdr>
        </w:div>
        <w:div w:id="204342126">
          <w:marLeft w:val="0"/>
          <w:marRight w:val="0"/>
          <w:marTop w:val="0"/>
          <w:marBottom w:val="0"/>
          <w:divBdr>
            <w:top w:val="none" w:sz="0" w:space="0" w:color="auto"/>
            <w:left w:val="none" w:sz="0" w:space="0" w:color="auto"/>
            <w:bottom w:val="none" w:sz="0" w:space="0" w:color="auto"/>
            <w:right w:val="none" w:sz="0" w:space="0" w:color="auto"/>
          </w:divBdr>
        </w:div>
        <w:div w:id="373120470">
          <w:marLeft w:val="0"/>
          <w:marRight w:val="0"/>
          <w:marTop w:val="0"/>
          <w:marBottom w:val="0"/>
          <w:divBdr>
            <w:top w:val="none" w:sz="0" w:space="0" w:color="auto"/>
            <w:left w:val="none" w:sz="0" w:space="0" w:color="auto"/>
            <w:bottom w:val="none" w:sz="0" w:space="0" w:color="auto"/>
            <w:right w:val="none" w:sz="0" w:space="0" w:color="auto"/>
          </w:divBdr>
        </w:div>
        <w:div w:id="546993385">
          <w:marLeft w:val="0"/>
          <w:marRight w:val="0"/>
          <w:marTop w:val="0"/>
          <w:marBottom w:val="0"/>
          <w:divBdr>
            <w:top w:val="none" w:sz="0" w:space="0" w:color="auto"/>
            <w:left w:val="none" w:sz="0" w:space="0" w:color="auto"/>
            <w:bottom w:val="none" w:sz="0" w:space="0" w:color="auto"/>
            <w:right w:val="none" w:sz="0" w:space="0" w:color="auto"/>
          </w:divBdr>
        </w:div>
        <w:div w:id="570386580">
          <w:marLeft w:val="0"/>
          <w:marRight w:val="0"/>
          <w:marTop w:val="0"/>
          <w:marBottom w:val="0"/>
          <w:divBdr>
            <w:top w:val="none" w:sz="0" w:space="0" w:color="auto"/>
            <w:left w:val="none" w:sz="0" w:space="0" w:color="auto"/>
            <w:bottom w:val="none" w:sz="0" w:space="0" w:color="auto"/>
            <w:right w:val="none" w:sz="0" w:space="0" w:color="auto"/>
          </w:divBdr>
        </w:div>
        <w:div w:id="597103484">
          <w:marLeft w:val="0"/>
          <w:marRight w:val="0"/>
          <w:marTop w:val="0"/>
          <w:marBottom w:val="0"/>
          <w:divBdr>
            <w:top w:val="none" w:sz="0" w:space="0" w:color="auto"/>
            <w:left w:val="none" w:sz="0" w:space="0" w:color="auto"/>
            <w:bottom w:val="none" w:sz="0" w:space="0" w:color="auto"/>
            <w:right w:val="none" w:sz="0" w:space="0" w:color="auto"/>
          </w:divBdr>
        </w:div>
        <w:div w:id="705104255">
          <w:marLeft w:val="0"/>
          <w:marRight w:val="0"/>
          <w:marTop w:val="0"/>
          <w:marBottom w:val="0"/>
          <w:divBdr>
            <w:top w:val="none" w:sz="0" w:space="0" w:color="auto"/>
            <w:left w:val="none" w:sz="0" w:space="0" w:color="auto"/>
            <w:bottom w:val="none" w:sz="0" w:space="0" w:color="auto"/>
            <w:right w:val="none" w:sz="0" w:space="0" w:color="auto"/>
          </w:divBdr>
        </w:div>
        <w:div w:id="907033957">
          <w:marLeft w:val="0"/>
          <w:marRight w:val="0"/>
          <w:marTop w:val="0"/>
          <w:marBottom w:val="0"/>
          <w:divBdr>
            <w:top w:val="none" w:sz="0" w:space="0" w:color="auto"/>
            <w:left w:val="none" w:sz="0" w:space="0" w:color="auto"/>
            <w:bottom w:val="none" w:sz="0" w:space="0" w:color="auto"/>
            <w:right w:val="none" w:sz="0" w:space="0" w:color="auto"/>
          </w:divBdr>
        </w:div>
        <w:div w:id="1031951984">
          <w:marLeft w:val="0"/>
          <w:marRight w:val="0"/>
          <w:marTop w:val="0"/>
          <w:marBottom w:val="0"/>
          <w:divBdr>
            <w:top w:val="none" w:sz="0" w:space="0" w:color="auto"/>
            <w:left w:val="none" w:sz="0" w:space="0" w:color="auto"/>
            <w:bottom w:val="none" w:sz="0" w:space="0" w:color="auto"/>
            <w:right w:val="none" w:sz="0" w:space="0" w:color="auto"/>
          </w:divBdr>
        </w:div>
        <w:div w:id="1313101937">
          <w:marLeft w:val="0"/>
          <w:marRight w:val="0"/>
          <w:marTop w:val="0"/>
          <w:marBottom w:val="0"/>
          <w:divBdr>
            <w:top w:val="none" w:sz="0" w:space="0" w:color="auto"/>
            <w:left w:val="none" w:sz="0" w:space="0" w:color="auto"/>
            <w:bottom w:val="none" w:sz="0" w:space="0" w:color="auto"/>
            <w:right w:val="none" w:sz="0" w:space="0" w:color="auto"/>
          </w:divBdr>
        </w:div>
        <w:div w:id="1412507918">
          <w:marLeft w:val="0"/>
          <w:marRight w:val="0"/>
          <w:marTop w:val="0"/>
          <w:marBottom w:val="0"/>
          <w:divBdr>
            <w:top w:val="none" w:sz="0" w:space="0" w:color="auto"/>
            <w:left w:val="none" w:sz="0" w:space="0" w:color="auto"/>
            <w:bottom w:val="none" w:sz="0" w:space="0" w:color="auto"/>
            <w:right w:val="none" w:sz="0" w:space="0" w:color="auto"/>
          </w:divBdr>
        </w:div>
        <w:div w:id="1557351262">
          <w:marLeft w:val="0"/>
          <w:marRight w:val="0"/>
          <w:marTop w:val="0"/>
          <w:marBottom w:val="0"/>
          <w:divBdr>
            <w:top w:val="none" w:sz="0" w:space="0" w:color="auto"/>
            <w:left w:val="none" w:sz="0" w:space="0" w:color="auto"/>
            <w:bottom w:val="none" w:sz="0" w:space="0" w:color="auto"/>
            <w:right w:val="none" w:sz="0" w:space="0" w:color="auto"/>
          </w:divBdr>
        </w:div>
        <w:div w:id="1678534168">
          <w:marLeft w:val="0"/>
          <w:marRight w:val="0"/>
          <w:marTop w:val="0"/>
          <w:marBottom w:val="0"/>
          <w:divBdr>
            <w:top w:val="none" w:sz="0" w:space="0" w:color="auto"/>
            <w:left w:val="none" w:sz="0" w:space="0" w:color="auto"/>
            <w:bottom w:val="none" w:sz="0" w:space="0" w:color="auto"/>
            <w:right w:val="none" w:sz="0" w:space="0" w:color="auto"/>
          </w:divBdr>
        </w:div>
      </w:divsChild>
    </w:div>
    <w:div w:id="1535070476">
      <w:bodyDiv w:val="1"/>
      <w:marLeft w:val="0"/>
      <w:marRight w:val="0"/>
      <w:marTop w:val="0"/>
      <w:marBottom w:val="0"/>
      <w:divBdr>
        <w:top w:val="none" w:sz="0" w:space="0" w:color="auto"/>
        <w:left w:val="none" w:sz="0" w:space="0" w:color="auto"/>
        <w:bottom w:val="none" w:sz="0" w:space="0" w:color="auto"/>
        <w:right w:val="none" w:sz="0" w:space="0" w:color="auto"/>
      </w:divBdr>
    </w:div>
    <w:div w:id="1540320614">
      <w:bodyDiv w:val="1"/>
      <w:marLeft w:val="0"/>
      <w:marRight w:val="0"/>
      <w:marTop w:val="0"/>
      <w:marBottom w:val="0"/>
      <w:divBdr>
        <w:top w:val="none" w:sz="0" w:space="0" w:color="auto"/>
        <w:left w:val="none" w:sz="0" w:space="0" w:color="auto"/>
        <w:bottom w:val="none" w:sz="0" w:space="0" w:color="auto"/>
        <w:right w:val="none" w:sz="0" w:space="0" w:color="auto"/>
      </w:divBdr>
    </w:div>
    <w:div w:id="1585071171">
      <w:bodyDiv w:val="1"/>
      <w:marLeft w:val="0"/>
      <w:marRight w:val="0"/>
      <w:marTop w:val="0"/>
      <w:marBottom w:val="0"/>
      <w:divBdr>
        <w:top w:val="none" w:sz="0" w:space="0" w:color="auto"/>
        <w:left w:val="none" w:sz="0" w:space="0" w:color="auto"/>
        <w:bottom w:val="none" w:sz="0" w:space="0" w:color="auto"/>
        <w:right w:val="none" w:sz="0" w:space="0" w:color="auto"/>
      </w:divBdr>
    </w:div>
    <w:div w:id="1585652511">
      <w:bodyDiv w:val="1"/>
      <w:marLeft w:val="0"/>
      <w:marRight w:val="0"/>
      <w:marTop w:val="0"/>
      <w:marBottom w:val="0"/>
      <w:divBdr>
        <w:top w:val="none" w:sz="0" w:space="0" w:color="auto"/>
        <w:left w:val="none" w:sz="0" w:space="0" w:color="auto"/>
        <w:bottom w:val="none" w:sz="0" w:space="0" w:color="auto"/>
        <w:right w:val="none" w:sz="0" w:space="0" w:color="auto"/>
      </w:divBdr>
      <w:divsChild>
        <w:div w:id="70661261">
          <w:marLeft w:val="0"/>
          <w:marRight w:val="0"/>
          <w:marTop w:val="0"/>
          <w:marBottom w:val="0"/>
          <w:divBdr>
            <w:top w:val="none" w:sz="0" w:space="0" w:color="auto"/>
            <w:left w:val="none" w:sz="0" w:space="0" w:color="auto"/>
            <w:bottom w:val="none" w:sz="0" w:space="0" w:color="auto"/>
            <w:right w:val="none" w:sz="0" w:space="0" w:color="auto"/>
          </w:divBdr>
        </w:div>
        <w:div w:id="470054956">
          <w:marLeft w:val="0"/>
          <w:marRight w:val="0"/>
          <w:marTop w:val="0"/>
          <w:marBottom w:val="0"/>
          <w:divBdr>
            <w:top w:val="none" w:sz="0" w:space="0" w:color="auto"/>
            <w:left w:val="none" w:sz="0" w:space="0" w:color="auto"/>
            <w:bottom w:val="none" w:sz="0" w:space="0" w:color="auto"/>
            <w:right w:val="none" w:sz="0" w:space="0" w:color="auto"/>
          </w:divBdr>
        </w:div>
        <w:div w:id="779185099">
          <w:marLeft w:val="0"/>
          <w:marRight w:val="0"/>
          <w:marTop w:val="0"/>
          <w:marBottom w:val="0"/>
          <w:divBdr>
            <w:top w:val="none" w:sz="0" w:space="0" w:color="auto"/>
            <w:left w:val="none" w:sz="0" w:space="0" w:color="auto"/>
            <w:bottom w:val="none" w:sz="0" w:space="0" w:color="auto"/>
            <w:right w:val="none" w:sz="0" w:space="0" w:color="auto"/>
          </w:divBdr>
        </w:div>
      </w:divsChild>
    </w:div>
    <w:div w:id="1595554266">
      <w:bodyDiv w:val="1"/>
      <w:marLeft w:val="0"/>
      <w:marRight w:val="0"/>
      <w:marTop w:val="0"/>
      <w:marBottom w:val="0"/>
      <w:divBdr>
        <w:top w:val="none" w:sz="0" w:space="0" w:color="auto"/>
        <w:left w:val="none" w:sz="0" w:space="0" w:color="auto"/>
        <w:bottom w:val="none" w:sz="0" w:space="0" w:color="auto"/>
        <w:right w:val="none" w:sz="0" w:space="0" w:color="auto"/>
      </w:divBdr>
      <w:divsChild>
        <w:div w:id="812409040">
          <w:marLeft w:val="0"/>
          <w:marRight w:val="0"/>
          <w:marTop w:val="0"/>
          <w:marBottom w:val="0"/>
          <w:divBdr>
            <w:top w:val="none" w:sz="0" w:space="0" w:color="auto"/>
            <w:left w:val="none" w:sz="0" w:space="0" w:color="auto"/>
            <w:bottom w:val="none" w:sz="0" w:space="0" w:color="auto"/>
            <w:right w:val="none" w:sz="0" w:space="0" w:color="auto"/>
          </w:divBdr>
        </w:div>
        <w:div w:id="825321211">
          <w:marLeft w:val="0"/>
          <w:marRight w:val="0"/>
          <w:marTop w:val="0"/>
          <w:marBottom w:val="0"/>
          <w:divBdr>
            <w:top w:val="none" w:sz="0" w:space="0" w:color="auto"/>
            <w:left w:val="none" w:sz="0" w:space="0" w:color="auto"/>
            <w:bottom w:val="none" w:sz="0" w:space="0" w:color="auto"/>
            <w:right w:val="none" w:sz="0" w:space="0" w:color="auto"/>
          </w:divBdr>
        </w:div>
        <w:div w:id="1408109625">
          <w:marLeft w:val="0"/>
          <w:marRight w:val="0"/>
          <w:marTop w:val="0"/>
          <w:marBottom w:val="0"/>
          <w:divBdr>
            <w:top w:val="none" w:sz="0" w:space="0" w:color="auto"/>
            <w:left w:val="none" w:sz="0" w:space="0" w:color="auto"/>
            <w:bottom w:val="none" w:sz="0" w:space="0" w:color="auto"/>
            <w:right w:val="none" w:sz="0" w:space="0" w:color="auto"/>
          </w:divBdr>
        </w:div>
        <w:div w:id="1494566458">
          <w:marLeft w:val="0"/>
          <w:marRight w:val="0"/>
          <w:marTop w:val="0"/>
          <w:marBottom w:val="0"/>
          <w:divBdr>
            <w:top w:val="none" w:sz="0" w:space="0" w:color="auto"/>
            <w:left w:val="none" w:sz="0" w:space="0" w:color="auto"/>
            <w:bottom w:val="none" w:sz="0" w:space="0" w:color="auto"/>
            <w:right w:val="none" w:sz="0" w:space="0" w:color="auto"/>
          </w:divBdr>
        </w:div>
        <w:div w:id="2106074934">
          <w:marLeft w:val="0"/>
          <w:marRight w:val="0"/>
          <w:marTop w:val="0"/>
          <w:marBottom w:val="0"/>
          <w:divBdr>
            <w:top w:val="none" w:sz="0" w:space="0" w:color="auto"/>
            <w:left w:val="none" w:sz="0" w:space="0" w:color="auto"/>
            <w:bottom w:val="none" w:sz="0" w:space="0" w:color="auto"/>
            <w:right w:val="none" w:sz="0" w:space="0" w:color="auto"/>
          </w:divBdr>
        </w:div>
        <w:div w:id="2129542138">
          <w:marLeft w:val="0"/>
          <w:marRight w:val="0"/>
          <w:marTop w:val="0"/>
          <w:marBottom w:val="0"/>
          <w:divBdr>
            <w:top w:val="none" w:sz="0" w:space="0" w:color="auto"/>
            <w:left w:val="none" w:sz="0" w:space="0" w:color="auto"/>
            <w:bottom w:val="none" w:sz="0" w:space="0" w:color="auto"/>
            <w:right w:val="none" w:sz="0" w:space="0" w:color="auto"/>
          </w:divBdr>
        </w:div>
      </w:divsChild>
    </w:div>
    <w:div w:id="1620836994">
      <w:bodyDiv w:val="1"/>
      <w:marLeft w:val="0"/>
      <w:marRight w:val="0"/>
      <w:marTop w:val="0"/>
      <w:marBottom w:val="0"/>
      <w:divBdr>
        <w:top w:val="none" w:sz="0" w:space="0" w:color="auto"/>
        <w:left w:val="none" w:sz="0" w:space="0" w:color="auto"/>
        <w:bottom w:val="none" w:sz="0" w:space="0" w:color="auto"/>
        <w:right w:val="none" w:sz="0" w:space="0" w:color="auto"/>
      </w:divBdr>
    </w:div>
    <w:div w:id="1633557580">
      <w:bodyDiv w:val="1"/>
      <w:marLeft w:val="0"/>
      <w:marRight w:val="0"/>
      <w:marTop w:val="0"/>
      <w:marBottom w:val="0"/>
      <w:divBdr>
        <w:top w:val="none" w:sz="0" w:space="0" w:color="auto"/>
        <w:left w:val="none" w:sz="0" w:space="0" w:color="auto"/>
        <w:bottom w:val="none" w:sz="0" w:space="0" w:color="auto"/>
        <w:right w:val="none" w:sz="0" w:space="0" w:color="auto"/>
      </w:divBdr>
    </w:div>
    <w:div w:id="1638140790">
      <w:bodyDiv w:val="1"/>
      <w:marLeft w:val="0"/>
      <w:marRight w:val="0"/>
      <w:marTop w:val="0"/>
      <w:marBottom w:val="0"/>
      <w:divBdr>
        <w:top w:val="none" w:sz="0" w:space="0" w:color="auto"/>
        <w:left w:val="none" w:sz="0" w:space="0" w:color="auto"/>
        <w:bottom w:val="none" w:sz="0" w:space="0" w:color="auto"/>
        <w:right w:val="none" w:sz="0" w:space="0" w:color="auto"/>
      </w:divBdr>
      <w:divsChild>
        <w:div w:id="1380008850">
          <w:marLeft w:val="0"/>
          <w:marRight w:val="0"/>
          <w:marTop w:val="0"/>
          <w:marBottom w:val="0"/>
          <w:divBdr>
            <w:top w:val="none" w:sz="0" w:space="0" w:color="auto"/>
            <w:left w:val="none" w:sz="0" w:space="0" w:color="auto"/>
            <w:bottom w:val="none" w:sz="0" w:space="0" w:color="auto"/>
            <w:right w:val="none" w:sz="0" w:space="0" w:color="auto"/>
          </w:divBdr>
        </w:div>
        <w:div w:id="1696925365">
          <w:marLeft w:val="0"/>
          <w:marRight w:val="0"/>
          <w:marTop w:val="0"/>
          <w:marBottom w:val="0"/>
          <w:divBdr>
            <w:top w:val="none" w:sz="0" w:space="0" w:color="auto"/>
            <w:left w:val="none" w:sz="0" w:space="0" w:color="auto"/>
            <w:bottom w:val="none" w:sz="0" w:space="0" w:color="auto"/>
            <w:right w:val="none" w:sz="0" w:space="0" w:color="auto"/>
          </w:divBdr>
        </w:div>
        <w:div w:id="2134639144">
          <w:marLeft w:val="0"/>
          <w:marRight w:val="0"/>
          <w:marTop w:val="0"/>
          <w:marBottom w:val="0"/>
          <w:divBdr>
            <w:top w:val="none" w:sz="0" w:space="0" w:color="auto"/>
            <w:left w:val="none" w:sz="0" w:space="0" w:color="auto"/>
            <w:bottom w:val="none" w:sz="0" w:space="0" w:color="auto"/>
            <w:right w:val="none" w:sz="0" w:space="0" w:color="auto"/>
          </w:divBdr>
        </w:div>
      </w:divsChild>
    </w:div>
    <w:div w:id="1683818367">
      <w:bodyDiv w:val="1"/>
      <w:marLeft w:val="0"/>
      <w:marRight w:val="0"/>
      <w:marTop w:val="0"/>
      <w:marBottom w:val="0"/>
      <w:divBdr>
        <w:top w:val="none" w:sz="0" w:space="0" w:color="auto"/>
        <w:left w:val="none" w:sz="0" w:space="0" w:color="auto"/>
        <w:bottom w:val="none" w:sz="0" w:space="0" w:color="auto"/>
        <w:right w:val="none" w:sz="0" w:space="0" w:color="auto"/>
      </w:divBdr>
    </w:div>
    <w:div w:id="1755399460">
      <w:bodyDiv w:val="1"/>
      <w:marLeft w:val="0"/>
      <w:marRight w:val="0"/>
      <w:marTop w:val="0"/>
      <w:marBottom w:val="0"/>
      <w:divBdr>
        <w:top w:val="none" w:sz="0" w:space="0" w:color="auto"/>
        <w:left w:val="none" w:sz="0" w:space="0" w:color="auto"/>
        <w:bottom w:val="none" w:sz="0" w:space="0" w:color="auto"/>
        <w:right w:val="none" w:sz="0" w:space="0" w:color="auto"/>
      </w:divBdr>
    </w:div>
    <w:div w:id="1762678206">
      <w:bodyDiv w:val="1"/>
      <w:marLeft w:val="0"/>
      <w:marRight w:val="0"/>
      <w:marTop w:val="0"/>
      <w:marBottom w:val="0"/>
      <w:divBdr>
        <w:top w:val="none" w:sz="0" w:space="0" w:color="auto"/>
        <w:left w:val="none" w:sz="0" w:space="0" w:color="auto"/>
        <w:bottom w:val="none" w:sz="0" w:space="0" w:color="auto"/>
        <w:right w:val="none" w:sz="0" w:space="0" w:color="auto"/>
      </w:divBdr>
    </w:div>
    <w:div w:id="1802188898">
      <w:bodyDiv w:val="1"/>
      <w:marLeft w:val="0"/>
      <w:marRight w:val="0"/>
      <w:marTop w:val="0"/>
      <w:marBottom w:val="0"/>
      <w:divBdr>
        <w:top w:val="none" w:sz="0" w:space="0" w:color="auto"/>
        <w:left w:val="none" w:sz="0" w:space="0" w:color="auto"/>
        <w:bottom w:val="none" w:sz="0" w:space="0" w:color="auto"/>
        <w:right w:val="none" w:sz="0" w:space="0" w:color="auto"/>
      </w:divBdr>
      <w:divsChild>
        <w:div w:id="155651337">
          <w:marLeft w:val="0"/>
          <w:marRight w:val="0"/>
          <w:marTop w:val="0"/>
          <w:marBottom w:val="0"/>
          <w:divBdr>
            <w:top w:val="none" w:sz="0" w:space="0" w:color="auto"/>
            <w:left w:val="none" w:sz="0" w:space="0" w:color="auto"/>
            <w:bottom w:val="none" w:sz="0" w:space="0" w:color="auto"/>
            <w:right w:val="none" w:sz="0" w:space="0" w:color="auto"/>
          </w:divBdr>
        </w:div>
        <w:div w:id="185140808">
          <w:marLeft w:val="0"/>
          <w:marRight w:val="0"/>
          <w:marTop w:val="0"/>
          <w:marBottom w:val="0"/>
          <w:divBdr>
            <w:top w:val="none" w:sz="0" w:space="0" w:color="auto"/>
            <w:left w:val="none" w:sz="0" w:space="0" w:color="auto"/>
            <w:bottom w:val="none" w:sz="0" w:space="0" w:color="auto"/>
            <w:right w:val="none" w:sz="0" w:space="0" w:color="auto"/>
          </w:divBdr>
        </w:div>
        <w:div w:id="336080409">
          <w:marLeft w:val="0"/>
          <w:marRight w:val="0"/>
          <w:marTop w:val="0"/>
          <w:marBottom w:val="0"/>
          <w:divBdr>
            <w:top w:val="none" w:sz="0" w:space="0" w:color="auto"/>
            <w:left w:val="none" w:sz="0" w:space="0" w:color="auto"/>
            <w:bottom w:val="none" w:sz="0" w:space="0" w:color="auto"/>
            <w:right w:val="none" w:sz="0" w:space="0" w:color="auto"/>
          </w:divBdr>
        </w:div>
        <w:div w:id="470563721">
          <w:marLeft w:val="0"/>
          <w:marRight w:val="0"/>
          <w:marTop w:val="0"/>
          <w:marBottom w:val="0"/>
          <w:divBdr>
            <w:top w:val="none" w:sz="0" w:space="0" w:color="auto"/>
            <w:left w:val="none" w:sz="0" w:space="0" w:color="auto"/>
            <w:bottom w:val="none" w:sz="0" w:space="0" w:color="auto"/>
            <w:right w:val="none" w:sz="0" w:space="0" w:color="auto"/>
          </w:divBdr>
        </w:div>
        <w:div w:id="473646279">
          <w:marLeft w:val="0"/>
          <w:marRight w:val="0"/>
          <w:marTop w:val="0"/>
          <w:marBottom w:val="0"/>
          <w:divBdr>
            <w:top w:val="none" w:sz="0" w:space="0" w:color="auto"/>
            <w:left w:val="none" w:sz="0" w:space="0" w:color="auto"/>
            <w:bottom w:val="none" w:sz="0" w:space="0" w:color="auto"/>
            <w:right w:val="none" w:sz="0" w:space="0" w:color="auto"/>
          </w:divBdr>
        </w:div>
        <w:div w:id="571894968">
          <w:marLeft w:val="0"/>
          <w:marRight w:val="0"/>
          <w:marTop w:val="0"/>
          <w:marBottom w:val="0"/>
          <w:divBdr>
            <w:top w:val="none" w:sz="0" w:space="0" w:color="auto"/>
            <w:left w:val="none" w:sz="0" w:space="0" w:color="auto"/>
            <w:bottom w:val="none" w:sz="0" w:space="0" w:color="auto"/>
            <w:right w:val="none" w:sz="0" w:space="0" w:color="auto"/>
          </w:divBdr>
        </w:div>
        <w:div w:id="628560141">
          <w:marLeft w:val="0"/>
          <w:marRight w:val="0"/>
          <w:marTop w:val="0"/>
          <w:marBottom w:val="0"/>
          <w:divBdr>
            <w:top w:val="none" w:sz="0" w:space="0" w:color="auto"/>
            <w:left w:val="none" w:sz="0" w:space="0" w:color="auto"/>
            <w:bottom w:val="none" w:sz="0" w:space="0" w:color="auto"/>
            <w:right w:val="none" w:sz="0" w:space="0" w:color="auto"/>
          </w:divBdr>
        </w:div>
        <w:div w:id="705250604">
          <w:marLeft w:val="0"/>
          <w:marRight w:val="0"/>
          <w:marTop w:val="0"/>
          <w:marBottom w:val="0"/>
          <w:divBdr>
            <w:top w:val="none" w:sz="0" w:space="0" w:color="auto"/>
            <w:left w:val="none" w:sz="0" w:space="0" w:color="auto"/>
            <w:bottom w:val="none" w:sz="0" w:space="0" w:color="auto"/>
            <w:right w:val="none" w:sz="0" w:space="0" w:color="auto"/>
          </w:divBdr>
        </w:div>
        <w:div w:id="724646732">
          <w:marLeft w:val="0"/>
          <w:marRight w:val="0"/>
          <w:marTop w:val="0"/>
          <w:marBottom w:val="0"/>
          <w:divBdr>
            <w:top w:val="none" w:sz="0" w:space="0" w:color="auto"/>
            <w:left w:val="none" w:sz="0" w:space="0" w:color="auto"/>
            <w:bottom w:val="none" w:sz="0" w:space="0" w:color="auto"/>
            <w:right w:val="none" w:sz="0" w:space="0" w:color="auto"/>
          </w:divBdr>
        </w:div>
        <w:div w:id="909313019">
          <w:marLeft w:val="0"/>
          <w:marRight w:val="0"/>
          <w:marTop w:val="0"/>
          <w:marBottom w:val="0"/>
          <w:divBdr>
            <w:top w:val="none" w:sz="0" w:space="0" w:color="auto"/>
            <w:left w:val="none" w:sz="0" w:space="0" w:color="auto"/>
            <w:bottom w:val="none" w:sz="0" w:space="0" w:color="auto"/>
            <w:right w:val="none" w:sz="0" w:space="0" w:color="auto"/>
          </w:divBdr>
        </w:div>
        <w:div w:id="930432875">
          <w:marLeft w:val="0"/>
          <w:marRight w:val="0"/>
          <w:marTop w:val="0"/>
          <w:marBottom w:val="0"/>
          <w:divBdr>
            <w:top w:val="none" w:sz="0" w:space="0" w:color="auto"/>
            <w:left w:val="none" w:sz="0" w:space="0" w:color="auto"/>
            <w:bottom w:val="none" w:sz="0" w:space="0" w:color="auto"/>
            <w:right w:val="none" w:sz="0" w:space="0" w:color="auto"/>
          </w:divBdr>
        </w:div>
        <w:div w:id="1123383495">
          <w:marLeft w:val="0"/>
          <w:marRight w:val="0"/>
          <w:marTop w:val="0"/>
          <w:marBottom w:val="0"/>
          <w:divBdr>
            <w:top w:val="none" w:sz="0" w:space="0" w:color="auto"/>
            <w:left w:val="none" w:sz="0" w:space="0" w:color="auto"/>
            <w:bottom w:val="none" w:sz="0" w:space="0" w:color="auto"/>
            <w:right w:val="none" w:sz="0" w:space="0" w:color="auto"/>
          </w:divBdr>
        </w:div>
        <w:div w:id="1178235774">
          <w:marLeft w:val="0"/>
          <w:marRight w:val="0"/>
          <w:marTop w:val="0"/>
          <w:marBottom w:val="0"/>
          <w:divBdr>
            <w:top w:val="none" w:sz="0" w:space="0" w:color="auto"/>
            <w:left w:val="none" w:sz="0" w:space="0" w:color="auto"/>
            <w:bottom w:val="none" w:sz="0" w:space="0" w:color="auto"/>
            <w:right w:val="none" w:sz="0" w:space="0" w:color="auto"/>
          </w:divBdr>
        </w:div>
        <w:div w:id="1190483429">
          <w:marLeft w:val="0"/>
          <w:marRight w:val="0"/>
          <w:marTop w:val="0"/>
          <w:marBottom w:val="0"/>
          <w:divBdr>
            <w:top w:val="none" w:sz="0" w:space="0" w:color="auto"/>
            <w:left w:val="none" w:sz="0" w:space="0" w:color="auto"/>
            <w:bottom w:val="none" w:sz="0" w:space="0" w:color="auto"/>
            <w:right w:val="none" w:sz="0" w:space="0" w:color="auto"/>
          </w:divBdr>
        </w:div>
        <w:div w:id="1279071494">
          <w:marLeft w:val="0"/>
          <w:marRight w:val="0"/>
          <w:marTop w:val="0"/>
          <w:marBottom w:val="0"/>
          <w:divBdr>
            <w:top w:val="none" w:sz="0" w:space="0" w:color="auto"/>
            <w:left w:val="none" w:sz="0" w:space="0" w:color="auto"/>
            <w:bottom w:val="none" w:sz="0" w:space="0" w:color="auto"/>
            <w:right w:val="none" w:sz="0" w:space="0" w:color="auto"/>
          </w:divBdr>
        </w:div>
        <w:div w:id="1319962923">
          <w:marLeft w:val="0"/>
          <w:marRight w:val="0"/>
          <w:marTop w:val="0"/>
          <w:marBottom w:val="0"/>
          <w:divBdr>
            <w:top w:val="none" w:sz="0" w:space="0" w:color="auto"/>
            <w:left w:val="none" w:sz="0" w:space="0" w:color="auto"/>
            <w:bottom w:val="none" w:sz="0" w:space="0" w:color="auto"/>
            <w:right w:val="none" w:sz="0" w:space="0" w:color="auto"/>
          </w:divBdr>
        </w:div>
        <w:div w:id="1611738520">
          <w:marLeft w:val="0"/>
          <w:marRight w:val="0"/>
          <w:marTop w:val="0"/>
          <w:marBottom w:val="0"/>
          <w:divBdr>
            <w:top w:val="none" w:sz="0" w:space="0" w:color="auto"/>
            <w:left w:val="none" w:sz="0" w:space="0" w:color="auto"/>
            <w:bottom w:val="none" w:sz="0" w:space="0" w:color="auto"/>
            <w:right w:val="none" w:sz="0" w:space="0" w:color="auto"/>
          </w:divBdr>
        </w:div>
        <w:div w:id="1618755176">
          <w:marLeft w:val="0"/>
          <w:marRight w:val="0"/>
          <w:marTop w:val="0"/>
          <w:marBottom w:val="0"/>
          <w:divBdr>
            <w:top w:val="none" w:sz="0" w:space="0" w:color="auto"/>
            <w:left w:val="none" w:sz="0" w:space="0" w:color="auto"/>
            <w:bottom w:val="none" w:sz="0" w:space="0" w:color="auto"/>
            <w:right w:val="none" w:sz="0" w:space="0" w:color="auto"/>
          </w:divBdr>
        </w:div>
        <w:div w:id="1626353661">
          <w:marLeft w:val="0"/>
          <w:marRight w:val="0"/>
          <w:marTop w:val="0"/>
          <w:marBottom w:val="0"/>
          <w:divBdr>
            <w:top w:val="none" w:sz="0" w:space="0" w:color="auto"/>
            <w:left w:val="none" w:sz="0" w:space="0" w:color="auto"/>
            <w:bottom w:val="none" w:sz="0" w:space="0" w:color="auto"/>
            <w:right w:val="none" w:sz="0" w:space="0" w:color="auto"/>
          </w:divBdr>
        </w:div>
        <w:div w:id="1707834401">
          <w:marLeft w:val="0"/>
          <w:marRight w:val="0"/>
          <w:marTop w:val="0"/>
          <w:marBottom w:val="0"/>
          <w:divBdr>
            <w:top w:val="none" w:sz="0" w:space="0" w:color="auto"/>
            <w:left w:val="none" w:sz="0" w:space="0" w:color="auto"/>
            <w:bottom w:val="none" w:sz="0" w:space="0" w:color="auto"/>
            <w:right w:val="none" w:sz="0" w:space="0" w:color="auto"/>
          </w:divBdr>
        </w:div>
        <w:div w:id="2024090162">
          <w:marLeft w:val="0"/>
          <w:marRight w:val="0"/>
          <w:marTop w:val="0"/>
          <w:marBottom w:val="0"/>
          <w:divBdr>
            <w:top w:val="none" w:sz="0" w:space="0" w:color="auto"/>
            <w:left w:val="none" w:sz="0" w:space="0" w:color="auto"/>
            <w:bottom w:val="none" w:sz="0" w:space="0" w:color="auto"/>
            <w:right w:val="none" w:sz="0" w:space="0" w:color="auto"/>
          </w:divBdr>
        </w:div>
        <w:div w:id="2034264795">
          <w:marLeft w:val="0"/>
          <w:marRight w:val="0"/>
          <w:marTop w:val="0"/>
          <w:marBottom w:val="0"/>
          <w:divBdr>
            <w:top w:val="none" w:sz="0" w:space="0" w:color="auto"/>
            <w:left w:val="none" w:sz="0" w:space="0" w:color="auto"/>
            <w:bottom w:val="none" w:sz="0" w:space="0" w:color="auto"/>
            <w:right w:val="none" w:sz="0" w:space="0" w:color="auto"/>
          </w:divBdr>
        </w:div>
        <w:div w:id="2108456534">
          <w:marLeft w:val="0"/>
          <w:marRight w:val="0"/>
          <w:marTop w:val="0"/>
          <w:marBottom w:val="0"/>
          <w:divBdr>
            <w:top w:val="none" w:sz="0" w:space="0" w:color="auto"/>
            <w:left w:val="none" w:sz="0" w:space="0" w:color="auto"/>
            <w:bottom w:val="none" w:sz="0" w:space="0" w:color="auto"/>
            <w:right w:val="none" w:sz="0" w:space="0" w:color="auto"/>
          </w:divBdr>
        </w:div>
      </w:divsChild>
    </w:div>
    <w:div w:id="1869178725">
      <w:bodyDiv w:val="1"/>
      <w:marLeft w:val="0"/>
      <w:marRight w:val="0"/>
      <w:marTop w:val="0"/>
      <w:marBottom w:val="0"/>
      <w:divBdr>
        <w:top w:val="none" w:sz="0" w:space="0" w:color="auto"/>
        <w:left w:val="none" w:sz="0" w:space="0" w:color="auto"/>
        <w:bottom w:val="none" w:sz="0" w:space="0" w:color="auto"/>
        <w:right w:val="none" w:sz="0" w:space="0" w:color="auto"/>
      </w:divBdr>
      <w:divsChild>
        <w:div w:id="19204546">
          <w:marLeft w:val="0"/>
          <w:marRight w:val="0"/>
          <w:marTop w:val="0"/>
          <w:marBottom w:val="0"/>
          <w:divBdr>
            <w:top w:val="none" w:sz="0" w:space="0" w:color="auto"/>
            <w:left w:val="none" w:sz="0" w:space="0" w:color="auto"/>
            <w:bottom w:val="none" w:sz="0" w:space="0" w:color="auto"/>
            <w:right w:val="none" w:sz="0" w:space="0" w:color="auto"/>
          </w:divBdr>
        </w:div>
        <w:div w:id="34241046">
          <w:marLeft w:val="0"/>
          <w:marRight w:val="0"/>
          <w:marTop w:val="0"/>
          <w:marBottom w:val="0"/>
          <w:divBdr>
            <w:top w:val="none" w:sz="0" w:space="0" w:color="auto"/>
            <w:left w:val="none" w:sz="0" w:space="0" w:color="auto"/>
            <w:bottom w:val="none" w:sz="0" w:space="0" w:color="auto"/>
            <w:right w:val="none" w:sz="0" w:space="0" w:color="auto"/>
          </w:divBdr>
        </w:div>
        <w:div w:id="967204259">
          <w:marLeft w:val="0"/>
          <w:marRight w:val="0"/>
          <w:marTop w:val="0"/>
          <w:marBottom w:val="0"/>
          <w:divBdr>
            <w:top w:val="none" w:sz="0" w:space="0" w:color="auto"/>
            <w:left w:val="none" w:sz="0" w:space="0" w:color="auto"/>
            <w:bottom w:val="none" w:sz="0" w:space="0" w:color="auto"/>
            <w:right w:val="none" w:sz="0" w:space="0" w:color="auto"/>
          </w:divBdr>
        </w:div>
        <w:div w:id="1209882250">
          <w:marLeft w:val="0"/>
          <w:marRight w:val="0"/>
          <w:marTop w:val="0"/>
          <w:marBottom w:val="0"/>
          <w:divBdr>
            <w:top w:val="none" w:sz="0" w:space="0" w:color="auto"/>
            <w:left w:val="none" w:sz="0" w:space="0" w:color="auto"/>
            <w:bottom w:val="none" w:sz="0" w:space="0" w:color="auto"/>
            <w:right w:val="none" w:sz="0" w:space="0" w:color="auto"/>
          </w:divBdr>
        </w:div>
        <w:div w:id="1499730594">
          <w:marLeft w:val="0"/>
          <w:marRight w:val="0"/>
          <w:marTop w:val="0"/>
          <w:marBottom w:val="0"/>
          <w:divBdr>
            <w:top w:val="none" w:sz="0" w:space="0" w:color="auto"/>
            <w:left w:val="none" w:sz="0" w:space="0" w:color="auto"/>
            <w:bottom w:val="none" w:sz="0" w:space="0" w:color="auto"/>
            <w:right w:val="none" w:sz="0" w:space="0" w:color="auto"/>
          </w:divBdr>
        </w:div>
      </w:divsChild>
    </w:div>
    <w:div w:id="199953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tla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tlat.e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1706-CA9C-41DD-BEA5-10803593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7987</Words>
  <Characters>46326</Characters>
  <Application>Microsoft Office Word</Application>
  <DocSecurity>0</DocSecurity>
  <Lines>386</Lines>
  <Paragraphs>108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Hallikma</dc:creator>
  <cp:keywords/>
  <dc:description/>
  <cp:lastModifiedBy>Maret Hallikma</cp:lastModifiedBy>
  <cp:revision>2</cp:revision>
  <cp:lastPrinted>2020-07-10T05:57:00Z</cp:lastPrinted>
  <dcterms:created xsi:type="dcterms:W3CDTF">2024-03-18T14:24:00Z</dcterms:created>
  <dcterms:modified xsi:type="dcterms:W3CDTF">2024-03-18T14:24:00Z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JUSTMIN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